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72AC" w14:textId="77777777" w:rsidR="00FB4C4A" w:rsidRDefault="00FB4C4A"/>
    <w:p w14:paraId="27ED39B4" w14:textId="77777777" w:rsidR="002A7672" w:rsidRDefault="002A7672"/>
    <w:p w14:paraId="62BACDAF" w14:textId="77777777" w:rsidR="002A7672" w:rsidRDefault="002A7672"/>
    <w:p w14:paraId="71C00455" w14:textId="77777777" w:rsidR="002A7672" w:rsidRPr="002A7672" w:rsidRDefault="002A7672" w:rsidP="002A7672">
      <w:pPr>
        <w:shd w:val="clear" w:color="auto" w:fill="FFFFFF"/>
        <w:spacing w:after="0" w:line="240" w:lineRule="auto"/>
        <w:rPr>
          <w:rFonts w:ascii="Montserrat" w:eastAsia="Times New Roman" w:hAnsi="Montserrat" w:cs="Times New Roman"/>
          <w:color w:val="3B3D3F"/>
          <w:kern w:val="0"/>
          <w:sz w:val="24"/>
          <w:szCs w:val="24"/>
          <w:lang w:eastAsia="en-AU" w:bidi="he-IL"/>
          <w14:ligatures w14:val="none"/>
        </w:rPr>
      </w:pPr>
      <w:r w:rsidRPr="002A7672">
        <w:rPr>
          <w:rFonts w:ascii="var(--primary-face)" w:eastAsia="Times New Roman" w:hAnsi="var(--primary-face)" w:cs="Times New Roman"/>
          <w:color w:val="3B3D3F"/>
          <w:kern w:val="0"/>
          <w:sz w:val="21"/>
          <w:szCs w:val="21"/>
          <w:lang w:eastAsia="en-AU" w:bidi="he-IL"/>
          <w14:ligatures w14:val="none"/>
        </w:rPr>
        <w:t>Published by </w:t>
      </w:r>
      <w:hyperlink r:id="rId5" w:history="1">
        <w:r w:rsidRPr="002A7672">
          <w:rPr>
            <w:rFonts w:ascii="var(--primary-face)" w:eastAsia="Times New Roman" w:hAnsi="var(--primary-face)" w:cs="Times New Roman"/>
            <w:color w:val="0000FF"/>
            <w:kern w:val="0"/>
            <w:sz w:val="21"/>
            <w:szCs w:val="21"/>
            <w:u w:val="single"/>
            <w:lang w:eastAsia="en-AU" w:bidi="he-IL"/>
            <w14:ligatures w14:val="none"/>
          </w:rPr>
          <w:t>De Gruyter</w:t>
        </w:r>
      </w:hyperlink>
      <w:r w:rsidRPr="002A7672">
        <w:rPr>
          <w:rFonts w:ascii="var(--primary-face)" w:eastAsia="Times New Roman" w:hAnsi="var(--primary-face)" w:cs="Times New Roman"/>
          <w:color w:val="3B3D3F"/>
          <w:kern w:val="0"/>
          <w:sz w:val="21"/>
          <w:szCs w:val="21"/>
          <w:lang w:eastAsia="en-AU" w:bidi="he-IL"/>
          <w14:ligatures w14:val="none"/>
        </w:rPr>
        <w:t> January 5, 2018</w:t>
      </w:r>
    </w:p>
    <w:p w14:paraId="6E73125C" w14:textId="77777777" w:rsidR="002A7672" w:rsidRPr="002A7672" w:rsidRDefault="002A7672" w:rsidP="002A7672">
      <w:pPr>
        <w:shd w:val="clear" w:color="auto" w:fill="FFFFFF"/>
        <w:spacing w:after="100" w:afterAutospacing="1" w:line="540" w:lineRule="atLeast"/>
        <w:outlineLvl w:val="0"/>
        <w:rPr>
          <w:rFonts w:ascii="var(--primary-face)" w:eastAsia="Times New Roman" w:hAnsi="var(--primary-face)" w:cs="Times New Roman"/>
          <w:b/>
          <w:bCs/>
          <w:color w:val="3B3D3F"/>
          <w:kern w:val="36"/>
          <w:sz w:val="42"/>
          <w:szCs w:val="42"/>
          <w:lang w:eastAsia="en-AU" w:bidi="he-IL"/>
          <w14:ligatures w14:val="none"/>
        </w:rPr>
      </w:pPr>
      <w:r w:rsidRPr="002A7672">
        <w:rPr>
          <w:rFonts w:ascii="var(--primary-face)" w:eastAsia="Times New Roman" w:hAnsi="var(--primary-face)" w:cs="Times New Roman"/>
          <w:b/>
          <w:bCs/>
          <w:color w:val="3B3D3F"/>
          <w:kern w:val="36"/>
          <w:sz w:val="42"/>
          <w:szCs w:val="42"/>
          <w:lang w:eastAsia="en-AU" w:bidi="he-IL"/>
          <w14:ligatures w14:val="none"/>
        </w:rPr>
        <w:t>“The Merchants of Tarshish, with all the Young Lions Thereof.” The British Empire, Scripture Prophecy, and the War of Armageddon, 1914–1918</w:t>
      </w:r>
    </w:p>
    <w:p w14:paraId="4F943966" w14:textId="77777777" w:rsidR="002A7672" w:rsidRPr="002A7672" w:rsidRDefault="002A7672" w:rsidP="002A7672">
      <w:pPr>
        <w:numPr>
          <w:ilvl w:val="0"/>
          <w:numId w:val="1"/>
        </w:numPr>
        <w:shd w:val="clear" w:color="auto" w:fill="FFFFFF"/>
        <w:spacing w:before="100" w:beforeAutospacing="1" w:after="100" w:afterAutospacing="1" w:line="343"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1"/>
          <w:szCs w:val="21"/>
          <w:lang w:eastAsia="en-AU" w:bidi="he-IL"/>
          <w14:ligatures w14:val="none"/>
        </w:rPr>
        <w:t>Eric Michael Reisenauer </w:t>
      </w:r>
      <w:hyperlink r:id="rId6" w:history="1">
        <w:r w:rsidRPr="002A7672">
          <w:rPr>
            <w:rFonts w:ascii="var(--secondary-face)" w:eastAsia="Times New Roman" w:hAnsi="var(--secondary-face)" w:cs="Times New Roman"/>
            <w:color w:val="0000FF"/>
            <w:kern w:val="0"/>
            <w:sz w:val="21"/>
            <w:szCs w:val="21"/>
            <w:lang w:eastAsia="en-AU" w:bidi="he-IL"/>
            <w14:ligatures w14:val="none"/>
          </w:rPr>
          <w:fldChar w:fldCharType="begin"/>
        </w:r>
        <w:r w:rsidRPr="002A7672">
          <w:rPr>
            <w:rFonts w:ascii="var(--secondary-face)" w:eastAsia="Times New Roman" w:hAnsi="var(--secondary-face)" w:cs="Times New Roman"/>
            <w:color w:val="0000FF"/>
            <w:kern w:val="0"/>
            <w:sz w:val="21"/>
            <w:szCs w:val="21"/>
            <w:lang w:eastAsia="en-AU" w:bidi="he-IL"/>
            <w14:ligatures w14:val="none"/>
          </w:rPr>
          <w:instrText xml:space="preserve"> INCLUDEPICTURE "https://www.degruyter.com/assets/images/38d358be12577b4cc30a9d17909b8763-mail.svg" \* MERGEFORMATINET </w:instrText>
        </w:r>
        <w:r w:rsidRPr="002A7672">
          <w:rPr>
            <w:rFonts w:ascii="var(--secondary-face)" w:eastAsia="Times New Roman" w:hAnsi="var(--secondary-face)" w:cs="Times New Roman"/>
            <w:color w:val="0000FF"/>
            <w:kern w:val="0"/>
            <w:sz w:val="21"/>
            <w:szCs w:val="21"/>
            <w:lang w:eastAsia="en-AU" w:bidi="he-IL"/>
            <w14:ligatures w14:val="none"/>
          </w:rPr>
          <w:fldChar w:fldCharType="separate"/>
        </w:r>
        <w:r w:rsidRPr="002A7672">
          <w:rPr>
            <w:rFonts w:ascii="var(--secondary-face)" w:eastAsia="Times New Roman" w:hAnsi="var(--secondary-face)" w:cs="Times New Roman"/>
            <w:color w:val="0000FF"/>
            <w:kern w:val="0"/>
            <w:sz w:val="21"/>
            <w:szCs w:val="21"/>
            <w:lang w:eastAsia="en-AU" w:bidi="he-IL"/>
            <w14:ligatures w14:val="none"/>
          </w:rPr>
          <w:pict w14:anchorId="53760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AIL logo" href="mailto:ericr@uscsumter.edu" style="width:12pt;height:9pt" o:button="t"/>
          </w:pict>
        </w:r>
        <w:r w:rsidRPr="002A7672">
          <w:rPr>
            <w:rFonts w:ascii="var(--secondary-face)" w:eastAsia="Times New Roman" w:hAnsi="var(--secondary-face)" w:cs="Times New Roman"/>
            <w:color w:val="0000FF"/>
            <w:kern w:val="0"/>
            <w:sz w:val="21"/>
            <w:szCs w:val="21"/>
            <w:lang w:eastAsia="en-AU" w:bidi="he-IL"/>
            <w14:ligatures w14:val="none"/>
          </w:rPr>
          <w:fldChar w:fldCharType="end"/>
        </w:r>
      </w:hyperlink>
    </w:p>
    <w:p w14:paraId="046AE024" w14:textId="77777777" w:rsidR="002A7672" w:rsidRPr="002A7672" w:rsidRDefault="002A7672" w:rsidP="002A7672">
      <w:pPr>
        <w:shd w:val="clear" w:color="auto" w:fill="FFFFFF"/>
        <w:spacing w:after="0" w:line="300" w:lineRule="atLeast"/>
        <w:rPr>
          <w:rFonts w:ascii="var(--secondary-face)" w:eastAsia="Times New Roman" w:hAnsi="var(--secondary-face)" w:cs="Times New Roman"/>
          <w:color w:val="3B3D3F"/>
          <w:kern w:val="0"/>
          <w:sz w:val="21"/>
          <w:szCs w:val="21"/>
          <w:lang w:eastAsia="en-AU" w:bidi="he-IL"/>
          <w14:ligatures w14:val="none"/>
        </w:rPr>
      </w:pPr>
      <w:r w:rsidRPr="002A7672">
        <w:rPr>
          <w:rFonts w:ascii="var(--secondary-face)" w:eastAsia="Times New Roman" w:hAnsi="var(--secondary-face)" w:cs="Times New Roman"/>
          <w:color w:val="3B3D3F"/>
          <w:kern w:val="0"/>
          <w:sz w:val="21"/>
          <w:szCs w:val="21"/>
          <w:lang w:eastAsia="en-AU" w:bidi="he-IL"/>
          <w14:ligatures w14:val="none"/>
        </w:rPr>
        <w:t>From the journal </w:t>
      </w:r>
      <w:proofErr w:type="spellStart"/>
      <w:r w:rsidRPr="002A7672">
        <w:rPr>
          <w:rFonts w:ascii="var(--secondary-face)" w:eastAsia="Times New Roman" w:hAnsi="var(--secondary-face)" w:cs="Times New Roman"/>
          <w:color w:val="3B3D3F"/>
          <w:kern w:val="0"/>
          <w:sz w:val="21"/>
          <w:szCs w:val="21"/>
          <w:lang w:eastAsia="en-AU" w:bidi="he-IL"/>
          <w14:ligatures w14:val="none"/>
        </w:rPr>
        <w:fldChar w:fldCharType="begin"/>
      </w:r>
      <w:r w:rsidRPr="002A7672">
        <w:rPr>
          <w:rFonts w:ascii="var(--secondary-face)" w:eastAsia="Times New Roman" w:hAnsi="var(--secondary-face)" w:cs="Times New Roman"/>
          <w:color w:val="3B3D3F"/>
          <w:kern w:val="0"/>
          <w:sz w:val="21"/>
          <w:szCs w:val="21"/>
          <w:lang w:eastAsia="en-AU" w:bidi="he-IL"/>
          <w14:ligatures w14:val="none"/>
        </w:rPr>
        <w:instrText>HYPERLINK "https://www.degruyter.com/journal/key/jbr/html"</w:instrText>
      </w:r>
      <w:r w:rsidRPr="002A7672">
        <w:rPr>
          <w:rFonts w:ascii="var(--secondary-face)" w:eastAsia="Times New Roman" w:hAnsi="var(--secondary-face)" w:cs="Times New Roman"/>
          <w:color w:val="3B3D3F"/>
          <w:kern w:val="0"/>
          <w:sz w:val="21"/>
          <w:szCs w:val="21"/>
          <w:lang w:eastAsia="en-AU" w:bidi="he-IL"/>
          <w14:ligatures w14:val="none"/>
        </w:rPr>
      </w:r>
      <w:r w:rsidRPr="002A7672">
        <w:rPr>
          <w:rFonts w:ascii="var(--secondary-face)" w:eastAsia="Times New Roman" w:hAnsi="var(--secondary-face)" w:cs="Times New Roman"/>
          <w:color w:val="3B3D3F"/>
          <w:kern w:val="0"/>
          <w:sz w:val="21"/>
          <w:szCs w:val="21"/>
          <w:lang w:eastAsia="en-AU" w:bidi="he-IL"/>
          <w14:ligatures w14:val="none"/>
        </w:rPr>
        <w:fldChar w:fldCharType="separate"/>
      </w:r>
      <w:r w:rsidRPr="002A7672">
        <w:rPr>
          <w:rFonts w:ascii="var(--secondary-face)" w:eastAsia="Times New Roman" w:hAnsi="var(--secondary-face)" w:cs="Times New Roman"/>
          <w:color w:val="0000FF"/>
          <w:kern w:val="0"/>
          <w:sz w:val="21"/>
          <w:szCs w:val="21"/>
          <w:u w:val="single"/>
          <w:lang w:eastAsia="en-AU" w:bidi="he-IL"/>
          <w14:ligatures w14:val="none"/>
        </w:rPr>
        <w:t>Journal</w:t>
      </w:r>
      <w:proofErr w:type="spellEnd"/>
      <w:r w:rsidRPr="002A7672">
        <w:rPr>
          <w:rFonts w:ascii="var(--secondary-face)" w:eastAsia="Times New Roman" w:hAnsi="var(--secondary-face)" w:cs="Times New Roman"/>
          <w:color w:val="0000FF"/>
          <w:kern w:val="0"/>
          <w:sz w:val="21"/>
          <w:szCs w:val="21"/>
          <w:u w:val="single"/>
          <w:lang w:eastAsia="en-AU" w:bidi="he-IL"/>
          <w14:ligatures w14:val="none"/>
        </w:rPr>
        <w:t xml:space="preserve"> of the Bible and its Reception</w:t>
      </w:r>
      <w:r w:rsidRPr="002A7672">
        <w:rPr>
          <w:rFonts w:ascii="var(--secondary-face)" w:eastAsia="Times New Roman" w:hAnsi="var(--secondary-face)" w:cs="Times New Roman"/>
          <w:color w:val="3B3D3F"/>
          <w:kern w:val="0"/>
          <w:sz w:val="21"/>
          <w:szCs w:val="21"/>
          <w:lang w:eastAsia="en-AU" w:bidi="he-IL"/>
          <w14:ligatures w14:val="none"/>
        </w:rPr>
        <w:fldChar w:fldCharType="end"/>
      </w:r>
    </w:p>
    <w:p w14:paraId="13256FA4" w14:textId="77777777" w:rsidR="002A7672" w:rsidRPr="002A7672" w:rsidRDefault="002A7672" w:rsidP="002A7672">
      <w:pPr>
        <w:shd w:val="clear" w:color="auto" w:fill="FFFFFF"/>
        <w:spacing w:after="0" w:line="240" w:lineRule="auto"/>
        <w:rPr>
          <w:rFonts w:ascii="Montserrat" w:eastAsia="Times New Roman" w:hAnsi="Montserrat" w:cs="Times New Roman"/>
          <w:color w:val="3B3D3F"/>
          <w:kern w:val="0"/>
          <w:sz w:val="24"/>
          <w:szCs w:val="24"/>
          <w:lang w:eastAsia="en-AU" w:bidi="he-IL"/>
          <w14:ligatures w14:val="none"/>
        </w:rPr>
      </w:pPr>
      <w:hyperlink r:id="rId7" w:tgtFrame="_blank" w:history="1">
        <w:r w:rsidRPr="002A7672">
          <w:rPr>
            <w:rFonts w:ascii="var(--secondary-face)" w:eastAsia="Times New Roman" w:hAnsi="var(--secondary-face)" w:cs="Times New Roman"/>
            <w:color w:val="0000FF"/>
            <w:kern w:val="0"/>
            <w:sz w:val="21"/>
            <w:szCs w:val="21"/>
            <w:u w:val="single"/>
            <w:lang w:eastAsia="en-AU" w:bidi="he-IL"/>
            <w14:ligatures w14:val="none"/>
          </w:rPr>
          <w:t>https://doi.org/10.1515/jbr-2017-0001</w:t>
        </w:r>
      </w:hyperlink>
    </w:p>
    <w:p w14:paraId="1E38A0A6" w14:textId="77777777" w:rsidR="002A7672" w:rsidRPr="002A7672" w:rsidRDefault="002A7672" w:rsidP="002A7672">
      <w:pPr>
        <w:shd w:val="clear" w:color="auto" w:fill="FFFFFF"/>
        <w:spacing w:after="0" w:line="240" w:lineRule="auto"/>
        <w:rPr>
          <w:rFonts w:ascii="Montserrat" w:eastAsia="Times New Roman" w:hAnsi="Montserrat" w:cs="Times New Roman"/>
          <w:color w:val="3B3D3F"/>
          <w:kern w:val="0"/>
          <w:sz w:val="24"/>
          <w:szCs w:val="24"/>
          <w:lang w:eastAsia="en-AU" w:bidi="he-IL"/>
          <w14:ligatures w14:val="none"/>
        </w:rPr>
      </w:pPr>
      <w:r w:rsidRPr="002A7672">
        <w:rPr>
          <w:rFonts w:ascii="Montserrat" w:eastAsia="Times New Roman" w:hAnsi="Montserrat" w:cs="Times New Roman"/>
          <w:color w:val="3B3D3F"/>
          <w:kern w:val="0"/>
          <w:sz w:val="24"/>
          <w:szCs w:val="24"/>
          <w:lang w:eastAsia="en-AU" w:bidi="he-IL"/>
          <w14:ligatures w14:val="none"/>
        </w:rPr>
        <w:t xml:space="preserve">Cite </w:t>
      </w:r>
      <w:proofErr w:type="spellStart"/>
      <w:r w:rsidRPr="002A7672">
        <w:rPr>
          <w:rFonts w:ascii="Montserrat" w:eastAsia="Times New Roman" w:hAnsi="Montserrat" w:cs="Times New Roman"/>
          <w:color w:val="3B3D3F"/>
          <w:kern w:val="0"/>
          <w:sz w:val="24"/>
          <w:szCs w:val="24"/>
          <w:lang w:eastAsia="en-AU" w:bidi="he-IL"/>
          <w14:ligatures w14:val="none"/>
        </w:rPr>
        <w:t>thisShare</w:t>
      </w:r>
      <w:proofErr w:type="spellEnd"/>
      <w:r w:rsidRPr="002A7672">
        <w:rPr>
          <w:rFonts w:ascii="Montserrat" w:eastAsia="Times New Roman" w:hAnsi="Montserrat" w:cs="Times New Roman"/>
          <w:color w:val="3B3D3F"/>
          <w:kern w:val="0"/>
          <w:sz w:val="24"/>
          <w:szCs w:val="24"/>
          <w:lang w:eastAsia="en-AU" w:bidi="he-IL"/>
          <w14:ligatures w14:val="none"/>
        </w:rPr>
        <w:t xml:space="preserve"> </w:t>
      </w:r>
      <w:proofErr w:type="gramStart"/>
      <w:r w:rsidRPr="002A7672">
        <w:rPr>
          <w:rFonts w:ascii="Montserrat" w:eastAsia="Times New Roman" w:hAnsi="Montserrat" w:cs="Times New Roman"/>
          <w:color w:val="3B3D3F"/>
          <w:kern w:val="0"/>
          <w:sz w:val="24"/>
          <w:szCs w:val="24"/>
          <w:lang w:eastAsia="en-AU" w:bidi="he-IL"/>
          <w14:ligatures w14:val="none"/>
        </w:rPr>
        <w:t>this</w:t>
      </w:r>
      <w:proofErr w:type="gramEnd"/>
    </w:p>
    <w:p w14:paraId="7D77D160" w14:textId="77777777" w:rsidR="002A7672" w:rsidRPr="002A7672" w:rsidRDefault="002A7672" w:rsidP="002A7672">
      <w:pPr>
        <w:shd w:val="clear" w:color="auto" w:fill="FFFFFF"/>
        <w:spacing w:after="0" w:line="240" w:lineRule="auto"/>
        <w:rPr>
          <w:rFonts w:ascii="Montserrat" w:eastAsia="Times New Roman" w:hAnsi="Montserrat" w:cs="Times New Roman"/>
          <w:color w:val="3B3D3F"/>
          <w:kern w:val="0"/>
          <w:sz w:val="24"/>
          <w:szCs w:val="24"/>
          <w:lang w:eastAsia="en-AU" w:bidi="he-IL"/>
          <w14:ligatures w14:val="none"/>
        </w:rPr>
      </w:pPr>
      <w:r w:rsidRPr="002A7672">
        <w:rPr>
          <w:rFonts w:ascii="Montserrat" w:eastAsia="Times New Roman" w:hAnsi="Montserrat" w:cs="Times New Roman"/>
          <w:color w:val="3B3D3F"/>
          <w:kern w:val="0"/>
          <w:sz w:val="24"/>
          <w:szCs w:val="24"/>
          <w:lang w:eastAsia="en-AU" w:bidi="he-IL"/>
          <w14:ligatures w14:val="none"/>
        </w:rPr>
        <w:t> </w:t>
      </w:r>
      <w:r w:rsidRPr="002A7672">
        <w:rPr>
          <w:rFonts w:ascii="Montserrat" w:eastAsia="Times New Roman" w:hAnsi="Montserrat" w:cs="Times New Roman"/>
          <w:b/>
          <w:bCs/>
          <w:color w:val="3B3D3F"/>
          <w:kern w:val="0"/>
          <w:sz w:val="21"/>
          <w:szCs w:val="21"/>
          <w:lang w:eastAsia="en-AU" w:bidi="he-IL"/>
          <w14:ligatures w14:val="none"/>
        </w:rPr>
        <w:t>You are currently not able to access this content.</w:t>
      </w:r>
      <w:r w:rsidRPr="002A7672">
        <w:rPr>
          <w:rFonts w:ascii="Montserrat" w:eastAsia="Times New Roman" w:hAnsi="Montserrat" w:cs="Times New Roman"/>
          <w:color w:val="3B3D3F"/>
          <w:kern w:val="0"/>
          <w:sz w:val="21"/>
          <w:szCs w:val="21"/>
          <w:lang w:eastAsia="en-AU" w:bidi="he-IL"/>
          <w14:ligatures w14:val="none"/>
        </w:rPr>
        <w:br/>
        <w:t>Not sure if you should have access? Please log in using an institutional account to see if you have access to view or download this content.</w:t>
      </w:r>
      <w:r w:rsidRPr="002A7672">
        <w:rPr>
          <w:rFonts w:ascii="Montserrat" w:eastAsia="Times New Roman" w:hAnsi="Montserrat" w:cs="Times New Roman"/>
          <w:color w:val="3B3D3F"/>
          <w:kern w:val="0"/>
          <w:sz w:val="21"/>
          <w:szCs w:val="21"/>
          <w:lang w:eastAsia="en-AU" w:bidi="he-IL"/>
          <w14:ligatures w14:val="none"/>
        </w:rPr>
        <w:br/>
        <w:t>For more information see </w:t>
      </w:r>
      <w:hyperlink r:id="rId8" w:history="1">
        <w:r w:rsidRPr="002A7672">
          <w:rPr>
            <w:rFonts w:ascii="Montserrat" w:eastAsia="Times New Roman" w:hAnsi="Montserrat" w:cs="Times New Roman"/>
            <w:color w:val="0000FF"/>
            <w:kern w:val="0"/>
            <w:sz w:val="21"/>
            <w:szCs w:val="21"/>
            <w:u w:val="single"/>
            <w:lang w:eastAsia="en-AU" w:bidi="he-IL"/>
            <w14:ligatures w14:val="none"/>
          </w:rPr>
          <w:t>https://www.degruyter.com/how-access-works</w:t>
        </w:r>
      </w:hyperlink>
    </w:p>
    <w:p w14:paraId="78A83E3E" w14:textId="77777777" w:rsidR="002A7672" w:rsidRPr="002A7672" w:rsidRDefault="002A7672" w:rsidP="002A7672">
      <w:pPr>
        <w:shd w:val="clear" w:color="auto" w:fill="FFFFFF"/>
        <w:spacing w:after="0" w:line="240" w:lineRule="auto"/>
        <w:rPr>
          <w:rFonts w:ascii="Montserrat" w:eastAsia="Times New Roman" w:hAnsi="Montserrat" w:cs="Times New Roman"/>
          <w:color w:val="3B3D3F"/>
          <w:kern w:val="0"/>
          <w:sz w:val="24"/>
          <w:szCs w:val="24"/>
          <w:lang w:eastAsia="en-AU" w:bidi="he-IL"/>
          <w14:ligatures w14:val="none"/>
        </w:rPr>
      </w:pPr>
      <w:r w:rsidRPr="002A7672">
        <w:rPr>
          <w:rFonts w:ascii="Montserrat" w:eastAsia="Times New Roman" w:hAnsi="Montserrat" w:cs="Times New Roman"/>
          <w:color w:val="3B3D3F"/>
          <w:kern w:val="0"/>
          <w:sz w:val="21"/>
          <w:szCs w:val="21"/>
          <w:lang w:eastAsia="en-AU" w:bidi="he-IL"/>
          <w14:ligatures w14:val="none"/>
        </w:rPr>
        <w:t>Showing a limited preview of this publication:</w:t>
      </w:r>
    </w:p>
    <w:p w14:paraId="6968BFCA" w14:textId="77777777" w:rsidR="002A7672" w:rsidRPr="002A7672" w:rsidRDefault="002A7672" w:rsidP="002A7672">
      <w:pPr>
        <w:shd w:val="clear" w:color="auto" w:fill="FFFFFF"/>
        <w:spacing w:after="100" w:afterAutospacing="1" w:line="540" w:lineRule="atLeast"/>
        <w:outlineLvl w:val="1"/>
        <w:rPr>
          <w:rFonts w:ascii="var(--primary-face)" w:eastAsia="Times New Roman" w:hAnsi="var(--primary-face)" w:cs="Times New Roman"/>
          <w:color w:val="3B3D3F"/>
          <w:kern w:val="0"/>
          <w:sz w:val="42"/>
          <w:szCs w:val="42"/>
          <w:lang w:eastAsia="en-AU" w:bidi="he-IL"/>
          <w14:ligatures w14:val="none"/>
        </w:rPr>
      </w:pPr>
      <w:r w:rsidRPr="002A7672">
        <w:rPr>
          <w:rFonts w:ascii="var(--primary-face)" w:eastAsia="Times New Roman" w:hAnsi="var(--primary-face)" w:cs="Times New Roman"/>
          <w:color w:val="3B3D3F"/>
          <w:kern w:val="0"/>
          <w:sz w:val="42"/>
          <w:szCs w:val="42"/>
          <w:lang w:eastAsia="en-AU" w:bidi="he-IL"/>
          <w14:ligatures w14:val="none"/>
        </w:rPr>
        <w:t>Abstract</w:t>
      </w:r>
    </w:p>
    <w:p w14:paraId="72929E8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The First World War spurred interest among the British people in the eschatological and apocalyptic portions of the Bible. The general scope of the war, as well as its particular course, provided much material to those who interpreted war-time events as heralds of the coming end of the age. Of particular interest was the subject of the British Empire’s place in the unfolding upheaval. The belief in Britain’s identity as God’s instrument of righteousness, whether as the King of the North, the Tarshish power, or the Israel of prophecy, assured many in Britain that their nation would play a paramount role in winning the war and establishing God’s rule on Earth.</w:t>
      </w:r>
    </w:p>
    <w:p w14:paraId="7DD9257E" w14:textId="77777777" w:rsidR="002A7672" w:rsidRPr="002A7672" w:rsidRDefault="002A7672" w:rsidP="002A7672">
      <w:pPr>
        <w:shd w:val="clear" w:color="auto" w:fill="FFFFFF"/>
        <w:spacing w:after="0" w:line="240" w:lineRule="auto"/>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Keywords: </w:t>
      </w:r>
      <w:hyperlink r:id="rId9" w:history="1">
        <w:r w:rsidRPr="002A7672">
          <w:rPr>
            <w:rFonts w:ascii="var(--secondary-face)" w:eastAsia="Times New Roman" w:hAnsi="var(--secondary-face)" w:cs="Times New Roman"/>
            <w:color w:val="0000FF"/>
            <w:kern w:val="0"/>
            <w:sz w:val="24"/>
            <w:szCs w:val="24"/>
            <w:u w:val="single"/>
            <w:lang w:eastAsia="en-AU" w:bidi="he-IL"/>
            <w14:ligatures w14:val="none"/>
          </w:rPr>
          <w:t>Apocalypse</w:t>
        </w:r>
      </w:hyperlink>
      <w:r w:rsidRPr="002A7672">
        <w:rPr>
          <w:rFonts w:ascii="var(--secondary-face)" w:eastAsia="Times New Roman" w:hAnsi="var(--secondary-face)" w:cs="Times New Roman"/>
          <w:color w:val="3B3D3F"/>
          <w:kern w:val="0"/>
          <w:sz w:val="24"/>
          <w:szCs w:val="24"/>
          <w:lang w:eastAsia="en-AU" w:bidi="he-IL"/>
          <w14:ligatures w14:val="none"/>
        </w:rPr>
        <w:t>; </w:t>
      </w:r>
      <w:hyperlink r:id="rId10" w:history="1">
        <w:r w:rsidRPr="002A7672">
          <w:rPr>
            <w:rFonts w:ascii="var(--secondary-face)" w:eastAsia="Times New Roman" w:hAnsi="var(--secondary-face)" w:cs="Times New Roman"/>
            <w:color w:val="0000FF"/>
            <w:kern w:val="0"/>
            <w:sz w:val="24"/>
            <w:szCs w:val="24"/>
            <w:u w:val="single"/>
            <w:lang w:eastAsia="en-AU" w:bidi="he-IL"/>
            <w14:ligatures w14:val="none"/>
          </w:rPr>
          <w:t>Britain</w:t>
        </w:r>
      </w:hyperlink>
      <w:r w:rsidRPr="002A7672">
        <w:rPr>
          <w:rFonts w:ascii="var(--secondary-face)" w:eastAsia="Times New Roman" w:hAnsi="var(--secondary-face)" w:cs="Times New Roman"/>
          <w:color w:val="3B3D3F"/>
          <w:kern w:val="0"/>
          <w:sz w:val="24"/>
          <w:szCs w:val="24"/>
          <w:lang w:eastAsia="en-AU" w:bidi="he-IL"/>
          <w14:ligatures w14:val="none"/>
        </w:rPr>
        <w:t>; </w:t>
      </w:r>
      <w:hyperlink r:id="rId11" w:history="1">
        <w:r w:rsidRPr="002A7672">
          <w:rPr>
            <w:rFonts w:ascii="var(--secondary-face)" w:eastAsia="Times New Roman" w:hAnsi="var(--secondary-face)" w:cs="Times New Roman"/>
            <w:color w:val="0000FF"/>
            <w:kern w:val="0"/>
            <w:sz w:val="24"/>
            <w:szCs w:val="24"/>
            <w:u w:val="single"/>
            <w:lang w:eastAsia="en-AU" w:bidi="he-IL"/>
            <w14:ligatures w14:val="none"/>
          </w:rPr>
          <w:t>First World War</w:t>
        </w:r>
      </w:hyperlink>
      <w:r w:rsidRPr="002A7672">
        <w:rPr>
          <w:rFonts w:ascii="var(--secondary-face)" w:eastAsia="Times New Roman" w:hAnsi="var(--secondary-face)" w:cs="Times New Roman"/>
          <w:color w:val="3B3D3F"/>
          <w:kern w:val="0"/>
          <w:sz w:val="24"/>
          <w:szCs w:val="24"/>
          <w:lang w:eastAsia="en-AU" w:bidi="he-IL"/>
          <w14:ligatures w14:val="none"/>
        </w:rPr>
        <w:t>; </w:t>
      </w:r>
      <w:hyperlink r:id="rId12" w:history="1">
        <w:r w:rsidRPr="002A7672">
          <w:rPr>
            <w:rFonts w:ascii="var(--secondary-face)" w:eastAsia="Times New Roman" w:hAnsi="var(--secondary-face)" w:cs="Times New Roman"/>
            <w:color w:val="0000FF"/>
            <w:kern w:val="0"/>
            <w:sz w:val="24"/>
            <w:szCs w:val="24"/>
            <w:u w:val="single"/>
            <w:lang w:eastAsia="en-AU" w:bidi="he-IL"/>
            <w14:ligatures w14:val="none"/>
          </w:rPr>
          <w:t>Israel</w:t>
        </w:r>
      </w:hyperlink>
      <w:r w:rsidRPr="002A7672">
        <w:rPr>
          <w:rFonts w:ascii="var(--secondary-face)" w:eastAsia="Times New Roman" w:hAnsi="var(--secondary-face)" w:cs="Times New Roman"/>
          <w:color w:val="3B3D3F"/>
          <w:kern w:val="0"/>
          <w:sz w:val="24"/>
          <w:szCs w:val="24"/>
          <w:lang w:eastAsia="en-AU" w:bidi="he-IL"/>
          <w14:ligatures w14:val="none"/>
        </w:rPr>
        <w:t>; </w:t>
      </w:r>
      <w:hyperlink r:id="rId13" w:history="1">
        <w:r w:rsidRPr="002A7672">
          <w:rPr>
            <w:rFonts w:ascii="var(--secondary-face)" w:eastAsia="Times New Roman" w:hAnsi="var(--secondary-face)" w:cs="Times New Roman"/>
            <w:color w:val="0000FF"/>
            <w:kern w:val="0"/>
            <w:sz w:val="24"/>
            <w:szCs w:val="24"/>
            <w:u w:val="single"/>
            <w:lang w:eastAsia="en-AU" w:bidi="he-IL"/>
            <w14:ligatures w14:val="none"/>
          </w:rPr>
          <w:t>Prophecy</w:t>
        </w:r>
      </w:hyperlink>
      <w:r w:rsidRPr="002A7672">
        <w:rPr>
          <w:rFonts w:ascii="var(--secondary-face)" w:eastAsia="Times New Roman" w:hAnsi="var(--secondary-face)" w:cs="Times New Roman"/>
          <w:color w:val="3B3D3F"/>
          <w:kern w:val="0"/>
          <w:sz w:val="24"/>
          <w:szCs w:val="24"/>
          <w:lang w:eastAsia="en-AU" w:bidi="he-IL"/>
          <w14:ligatures w14:val="none"/>
        </w:rPr>
        <w:t>; </w:t>
      </w:r>
      <w:hyperlink r:id="rId14" w:history="1">
        <w:r w:rsidRPr="002A7672">
          <w:rPr>
            <w:rFonts w:ascii="var(--secondary-face)" w:eastAsia="Times New Roman" w:hAnsi="var(--secondary-face)" w:cs="Times New Roman"/>
            <w:color w:val="0000FF"/>
            <w:kern w:val="0"/>
            <w:sz w:val="24"/>
            <w:szCs w:val="24"/>
            <w:u w:val="single"/>
            <w:lang w:eastAsia="en-AU" w:bidi="he-IL"/>
            <w14:ligatures w14:val="none"/>
          </w:rPr>
          <w:t>Tarshish</w:t>
        </w:r>
      </w:hyperlink>
    </w:p>
    <w:p w14:paraId="0E803B4D" w14:textId="77777777" w:rsidR="002A7672" w:rsidRPr="002A7672" w:rsidRDefault="002A7672" w:rsidP="002A7672">
      <w:pPr>
        <w:shd w:val="clear" w:color="auto" w:fill="FFFFFF"/>
        <w:spacing w:after="100" w:afterAutospacing="1" w:line="540" w:lineRule="atLeast"/>
        <w:outlineLvl w:val="1"/>
        <w:rPr>
          <w:rFonts w:ascii="var(--primary-face)" w:eastAsia="Times New Roman" w:hAnsi="var(--primary-face)" w:cs="Times New Roman"/>
          <w:color w:val="3B3D3F"/>
          <w:kern w:val="0"/>
          <w:sz w:val="42"/>
          <w:szCs w:val="42"/>
          <w:lang w:eastAsia="en-AU" w:bidi="he-IL"/>
          <w14:ligatures w14:val="none"/>
        </w:rPr>
      </w:pPr>
      <w:r w:rsidRPr="002A7672">
        <w:rPr>
          <w:rFonts w:ascii="var(--primary-face)" w:eastAsia="Times New Roman" w:hAnsi="var(--primary-face)" w:cs="Times New Roman"/>
          <w:color w:val="3B3D3F"/>
          <w:kern w:val="0"/>
          <w:sz w:val="42"/>
          <w:szCs w:val="42"/>
          <w:lang w:eastAsia="en-AU" w:bidi="he-IL"/>
          <w14:ligatures w14:val="none"/>
        </w:rPr>
        <w:t>Works Cited</w:t>
      </w:r>
    </w:p>
    <w:p w14:paraId="686FBB6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Aberdeen Journal</w:t>
      </w:r>
    </w:p>
    <w:p w14:paraId="21766F9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Aberdeen Journal</w:t>
      </w:r>
    </w:p>
    <w:p w14:paraId="57A3944C"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Burnley News</w:t>
      </w:r>
    </w:p>
    <w:p w14:paraId="397D1A6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Chester Chronicle</w:t>
      </w:r>
    </w:p>
    <w:p w14:paraId="0F6A9F6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lastRenderedPageBreak/>
        <w:t>Christian World</w:t>
      </w:r>
      <w:r w:rsidRPr="002A7672">
        <w:rPr>
          <w:rFonts w:ascii="var(--secondary-face)" w:eastAsia="Times New Roman" w:hAnsi="var(--secondary-face)" w:cs="Times New Roman"/>
          <w:color w:val="3B3D3F"/>
          <w:kern w:val="0"/>
          <w:sz w:val="24"/>
          <w:szCs w:val="24"/>
          <w:lang w:eastAsia="en-AU" w:bidi="he-IL"/>
          <w14:ligatures w14:val="none"/>
        </w:rPr>
        <w:t> (London)</w:t>
      </w:r>
    </w:p>
    <w:p w14:paraId="087154C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Coventry Evening Telegraph</w:t>
      </w:r>
    </w:p>
    <w:p w14:paraId="7ECD6E5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Daily Chronicle</w:t>
      </w:r>
      <w:r w:rsidRPr="002A7672">
        <w:rPr>
          <w:rFonts w:ascii="var(--secondary-face)" w:eastAsia="Times New Roman" w:hAnsi="var(--secondary-face)" w:cs="Times New Roman"/>
          <w:color w:val="3B3D3F"/>
          <w:kern w:val="0"/>
          <w:sz w:val="24"/>
          <w:szCs w:val="24"/>
          <w:lang w:eastAsia="en-AU" w:bidi="he-IL"/>
          <w14:ligatures w14:val="none"/>
        </w:rPr>
        <w:t> (London),</w:t>
      </w:r>
    </w:p>
    <w:p w14:paraId="2A0FE87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Daily Express</w:t>
      </w:r>
      <w:r w:rsidRPr="002A7672">
        <w:rPr>
          <w:rFonts w:ascii="var(--secondary-face)" w:eastAsia="Times New Roman" w:hAnsi="var(--secondary-face)" w:cs="Times New Roman"/>
          <w:color w:val="3B3D3F"/>
          <w:kern w:val="0"/>
          <w:sz w:val="24"/>
          <w:szCs w:val="24"/>
          <w:lang w:eastAsia="en-AU" w:bidi="he-IL"/>
          <w14:ligatures w14:val="none"/>
        </w:rPr>
        <w:t> (London)</w:t>
      </w:r>
    </w:p>
    <w:p w14:paraId="3F55C851"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Detroit News Tribune</w:t>
      </w:r>
    </w:p>
    <w:p w14:paraId="58F28FE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Dublin Daily Express</w:t>
      </w:r>
    </w:p>
    <w:p w14:paraId="6C87B83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Dumfries and Galloway Standard</w:t>
      </w:r>
    </w:p>
    <w:p w14:paraId="2DB3A06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Gloucester Journal</w:t>
      </w:r>
    </w:p>
    <w:p w14:paraId="5F1E4C2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Gloucestershire Echo</w:t>
      </w:r>
    </w:p>
    <w:p w14:paraId="285BD30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Halifax Evening Courier</w:t>
      </w:r>
    </w:p>
    <w:p w14:paraId="65BC689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Leamington Spa Courier</w:t>
      </w:r>
    </w:p>
    <w:p w14:paraId="08067FD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Middlesex Chronicle</w:t>
      </w:r>
    </w:p>
    <w:p w14:paraId="7C6434E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Morning Star: A Herald of the Second Coming of Christ</w:t>
      </w:r>
    </w:p>
    <w:p w14:paraId="2B4E3FC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Motherwell Times</w:t>
      </w:r>
    </w:p>
    <w:p w14:paraId="73F2C38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New York Times</w:t>
      </w:r>
    </w:p>
    <w:p w14:paraId="434448B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Newcastle Journal</w:t>
      </w:r>
    </w:p>
    <w:p w14:paraId="2DA68EB1"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Portsmouth Evening News</w:t>
      </w:r>
      <w:r w:rsidRPr="002A7672">
        <w:rPr>
          <w:rFonts w:ascii="var(--secondary-face)" w:eastAsia="Times New Roman" w:hAnsi="var(--secondary-face)" w:cs="Times New Roman"/>
          <w:color w:val="3B3D3F"/>
          <w:kern w:val="0"/>
          <w:sz w:val="24"/>
          <w:szCs w:val="24"/>
          <w:lang w:eastAsia="en-AU" w:bidi="he-IL"/>
          <w14:ligatures w14:val="none"/>
        </w:rPr>
        <w:t>,</w:t>
      </w:r>
    </w:p>
    <w:p w14:paraId="69BCD99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Royal Leamington Spa Courier and Warwickshire Standard</w:t>
      </w:r>
    </w:p>
    <w:p w14:paraId="0CF4660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St. James Gazette</w:t>
      </w:r>
      <w:r w:rsidRPr="002A7672">
        <w:rPr>
          <w:rFonts w:ascii="var(--secondary-face)" w:eastAsia="Times New Roman" w:hAnsi="var(--secondary-face)" w:cs="Times New Roman"/>
          <w:color w:val="3B3D3F"/>
          <w:kern w:val="0"/>
          <w:sz w:val="24"/>
          <w:szCs w:val="24"/>
          <w:lang w:eastAsia="en-AU" w:bidi="he-IL"/>
          <w14:ligatures w14:val="none"/>
        </w:rPr>
        <w:t> (London)</w:t>
      </w:r>
    </w:p>
    <w:p w14:paraId="16FACAC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Sunday Post</w:t>
      </w:r>
      <w:r w:rsidRPr="002A7672">
        <w:rPr>
          <w:rFonts w:ascii="var(--secondary-face)" w:eastAsia="Times New Roman" w:hAnsi="var(--secondary-face)" w:cs="Times New Roman"/>
          <w:color w:val="3B3D3F"/>
          <w:kern w:val="0"/>
          <w:sz w:val="24"/>
          <w:szCs w:val="24"/>
          <w:lang w:eastAsia="en-AU" w:bidi="he-IL"/>
          <w14:ligatures w14:val="none"/>
        </w:rPr>
        <w:t> (Glasgow)</w:t>
      </w:r>
    </w:p>
    <w:p w14:paraId="2E42CD0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Surrey Mirror and County Post</w:t>
      </w:r>
    </w:p>
    <w:p w14:paraId="53C13680"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Tamworth Herald</w:t>
      </w:r>
    </w:p>
    <w:p w14:paraId="3654B0F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lastRenderedPageBreak/>
        <w:t>The Cambridge Daily News</w:t>
      </w:r>
    </w:p>
    <w:p w14:paraId="6A1656E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Christian Herald</w:t>
      </w:r>
    </w:p>
    <w:p w14:paraId="76111EA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Christian Herald and Signs of the Times</w:t>
      </w:r>
    </w:p>
    <w:p w14:paraId="09D1F01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Daily News</w:t>
      </w:r>
      <w:r w:rsidRPr="002A7672">
        <w:rPr>
          <w:rFonts w:ascii="var(--secondary-face)" w:eastAsia="Times New Roman" w:hAnsi="var(--secondary-face)" w:cs="Times New Roman"/>
          <w:color w:val="3B3D3F"/>
          <w:kern w:val="0"/>
          <w:sz w:val="24"/>
          <w:szCs w:val="24"/>
          <w:lang w:eastAsia="en-AU" w:bidi="he-IL"/>
          <w14:ligatures w14:val="none"/>
        </w:rPr>
        <w:t> (London)</w:t>
      </w:r>
    </w:p>
    <w:p w14:paraId="55F4934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Dover Express</w:t>
      </w:r>
    </w:p>
    <w:p w14:paraId="22C2B401"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Grantham Journal</w:t>
      </w:r>
    </w:p>
    <w:p w14:paraId="2280607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Jewish Chronicle</w:t>
      </w:r>
    </w:p>
    <w:p w14:paraId="3201370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Kirkintilloch Herald and Lenzie, Kilsyth, Campsie, and Cumbernauld Press</w:t>
      </w:r>
    </w:p>
    <w:p w14:paraId="73A8EF2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New York Press</w:t>
      </w:r>
    </w:p>
    <w:p w14:paraId="32EC267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Record: The Church’s Oldest Newspaper</w:t>
      </w:r>
    </w:p>
    <w:p w14:paraId="288CF8D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Review of Reviews</w:t>
      </w:r>
      <w:r w:rsidRPr="002A7672">
        <w:rPr>
          <w:rFonts w:ascii="var(--secondary-face)" w:eastAsia="Times New Roman" w:hAnsi="var(--secondary-face)" w:cs="Times New Roman"/>
          <w:color w:val="3B3D3F"/>
          <w:kern w:val="0"/>
          <w:sz w:val="24"/>
          <w:szCs w:val="24"/>
          <w:lang w:eastAsia="en-AU" w:bidi="he-IL"/>
          <w14:ligatures w14:val="none"/>
        </w:rPr>
        <w:t> (London)</w:t>
      </w:r>
    </w:p>
    <w:p w14:paraId="43339791"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Scotsman</w:t>
      </w:r>
    </w:p>
    <w:p w14:paraId="2D4A5D6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Western Daily Press</w:t>
      </w:r>
    </w:p>
    <w:p w14:paraId="18ED4BE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Western Evening Herald</w:t>
      </w:r>
      <w:r w:rsidRPr="002A7672">
        <w:rPr>
          <w:rFonts w:ascii="var(--secondary-face)" w:eastAsia="Times New Roman" w:hAnsi="var(--secondary-face)" w:cs="Times New Roman"/>
          <w:color w:val="3B3D3F"/>
          <w:kern w:val="0"/>
          <w:sz w:val="24"/>
          <w:szCs w:val="24"/>
          <w:lang w:eastAsia="en-AU" w:bidi="he-IL"/>
          <w14:ligatures w14:val="none"/>
        </w:rPr>
        <w:t> (Plymouth)</w:t>
      </w:r>
    </w:p>
    <w:p w14:paraId="628675F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The Woman at Home</w:t>
      </w:r>
    </w:p>
    <w:p w14:paraId="5B68B81C"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Times</w:t>
      </w:r>
      <w:r w:rsidRPr="002A7672">
        <w:rPr>
          <w:rFonts w:ascii="var(--secondary-face)" w:eastAsia="Times New Roman" w:hAnsi="var(--secondary-face)" w:cs="Times New Roman"/>
          <w:color w:val="3B3D3F"/>
          <w:kern w:val="0"/>
          <w:sz w:val="24"/>
          <w:szCs w:val="24"/>
          <w:lang w:eastAsia="en-AU" w:bidi="he-IL"/>
          <w14:ligatures w14:val="none"/>
        </w:rPr>
        <w:t> (London)</w:t>
      </w:r>
    </w:p>
    <w:p w14:paraId="5B6BDE2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Vanity Fair</w:t>
      </w:r>
    </w:p>
    <w:p w14:paraId="5436E2D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Walsall Observer, and South Staffordshire Chronicle</w:t>
      </w:r>
    </w:p>
    <w:p w14:paraId="58A986C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Weekly Scotsman</w:t>
      </w:r>
    </w:p>
    <w:p w14:paraId="7AA397D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Western Daily Press</w:t>
      </w:r>
      <w:r w:rsidRPr="002A7672">
        <w:rPr>
          <w:rFonts w:ascii="var(--secondary-face)" w:eastAsia="Times New Roman" w:hAnsi="var(--secondary-face)" w:cs="Times New Roman"/>
          <w:color w:val="3B3D3F"/>
          <w:kern w:val="0"/>
          <w:sz w:val="24"/>
          <w:szCs w:val="24"/>
          <w:lang w:eastAsia="en-AU" w:bidi="he-IL"/>
          <w14:ligatures w14:val="none"/>
        </w:rPr>
        <w:t> (Bristol)</w:t>
      </w:r>
    </w:p>
    <w:p w14:paraId="71050B5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Western Times</w:t>
      </w:r>
    </w:p>
    <w:p w14:paraId="6991DD2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i/>
          <w:iCs/>
          <w:color w:val="3B3D3F"/>
          <w:kern w:val="0"/>
          <w:sz w:val="24"/>
          <w:szCs w:val="24"/>
          <w:lang w:eastAsia="en-AU" w:bidi="he-IL"/>
          <w14:ligatures w14:val="none"/>
        </w:rPr>
        <w:t>Whitby Gazette</w:t>
      </w:r>
    </w:p>
    <w:p w14:paraId="1BDE1070"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lastRenderedPageBreak/>
        <w:t>“Anglo-Israelite Theory.” </w:t>
      </w:r>
      <w:r w:rsidRPr="002A7672">
        <w:rPr>
          <w:rFonts w:ascii="var(--secondary-face)" w:eastAsia="Times New Roman" w:hAnsi="var(--secondary-face)" w:cs="Times New Roman"/>
          <w:i/>
          <w:iCs/>
          <w:color w:val="3B3D3F"/>
          <w:kern w:val="0"/>
          <w:sz w:val="24"/>
          <w:szCs w:val="24"/>
          <w:lang w:eastAsia="en-AU" w:bidi="he-IL"/>
          <w14:ligatures w14:val="none"/>
        </w:rPr>
        <w:t>Encyclopedia Britannica</w:t>
      </w:r>
      <w:r w:rsidRPr="002A7672">
        <w:rPr>
          <w:rFonts w:ascii="var(--secondary-face)" w:eastAsia="Times New Roman" w:hAnsi="var(--secondary-face)" w:cs="Times New Roman"/>
          <w:color w:val="3B3D3F"/>
          <w:kern w:val="0"/>
          <w:sz w:val="24"/>
          <w:szCs w:val="24"/>
          <w:lang w:eastAsia="en-AU" w:bidi="he-IL"/>
          <w14:ligatures w14:val="none"/>
        </w:rPr>
        <w:t>. 14th ed. 1929.</w:t>
      </w:r>
      <w:hyperlink r:id="rId1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3129686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“Armageddon – and After.” </w:t>
      </w:r>
      <w:r w:rsidRPr="002A7672">
        <w:rPr>
          <w:rFonts w:ascii="var(--secondary-face)" w:eastAsia="Times New Roman" w:hAnsi="var(--secondary-face)" w:cs="Times New Roman"/>
          <w:i/>
          <w:iCs/>
          <w:color w:val="3B3D3F"/>
          <w:kern w:val="0"/>
          <w:sz w:val="24"/>
          <w:szCs w:val="24"/>
          <w:lang w:eastAsia="en-AU" w:bidi="he-IL"/>
          <w14:ligatures w14:val="none"/>
        </w:rPr>
        <w:t>Fortnightly Review</w:t>
      </w:r>
      <w:r w:rsidRPr="002A7672">
        <w:rPr>
          <w:rFonts w:ascii="var(--secondary-face)" w:eastAsia="Times New Roman" w:hAnsi="var(--secondary-face)" w:cs="Times New Roman"/>
          <w:color w:val="3B3D3F"/>
          <w:kern w:val="0"/>
          <w:sz w:val="24"/>
          <w:szCs w:val="24"/>
          <w:lang w:eastAsia="en-AU" w:bidi="he-IL"/>
          <w14:ligatures w14:val="none"/>
        </w:rPr>
        <w:t> 96 (1914): 549–562.</w:t>
      </w:r>
      <w:hyperlink r:id="rId1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1C97682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“Europe at Armageddon.” </w:t>
      </w:r>
      <w:r w:rsidRPr="002A7672">
        <w:rPr>
          <w:rFonts w:ascii="var(--secondary-face)" w:eastAsia="Times New Roman" w:hAnsi="var(--secondary-face)" w:cs="Times New Roman"/>
          <w:i/>
          <w:iCs/>
          <w:color w:val="3B3D3F"/>
          <w:kern w:val="0"/>
          <w:sz w:val="24"/>
          <w:szCs w:val="24"/>
          <w:lang w:eastAsia="en-AU" w:bidi="he-IL"/>
          <w14:ligatures w14:val="none"/>
        </w:rPr>
        <w:t>North American Review</w:t>
      </w:r>
      <w:r w:rsidRPr="002A7672">
        <w:rPr>
          <w:rFonts w:ascii="var(--secondary-face)" w:eastAsia="Times New Roman" w:hAnsi="var(--secondary-face)" w:cs="Times New Roman"/>
          <w:color w:val="3B3D3F"/>
          <w:kern w:val="0"/>
          <w:sz w:val="24"/>
          <w:szCs w:val="24"/>
          <w:lang w:eastAsia="en-AU" w:bidi="he-IL"/>
          <w14:ligatures w14:val="none"/>
        </w:rPr>
        <w:t> 200 (1914): 321–332.</w:t>
      </w:r>
      <w:hyperlink r:id="rId1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77844CA1"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Aldersmith</w:t>
      </w:r>
      <w:proofErr w:type="spellEnd"/>
      <w:r w:rsidRPr="002A7672">
        <w:rPr>
          <w:rFonts w:ascii="var(--secondary-face)" w:eastAsia="Times New Roman" w:hAnsi="var(--secondary-face)" w:cs="Times New Roman"/>
          <w:color w:val="3B3D3F"/>
          <w:kern w:val="0"/>
          <w:sz w:val="24"/>
          <w:szCs w:val="24"/>
          <w:lang w:eastAsia="en-AU" w:bidi="he-IL"/>
          <w14:ligatures w14:val="none"/>
        </w:rPr>
        <w:t>, Herbert. 1896. </w:t>
      </w:r>
      <w:r w:rsidRPr="002A7672">
        <w:rPr>
          <w:rFonts w:ascii="var(--secondary-face)" w:eastAsia="Times New Roman" w:hAnsi="var(--secondary-face)" w:cs="Times New Roman"/>
          <w:i/>
          <w:iCs/>
          <w:color w:val="3B3D3F"/>
          <w:kern w:val="0"/>
          <w:sz w:val="24"/>
          <w:szCs w:val="24"/>
          <w:lang w:eastAsia="en-AU" w:bidi="he-IL"/>
          <w14:ligatures w14:val="none"/>
        </w:rPr>
        <w:t xml:space="preserve">Coming Events in the East and the Return of the Jews to Palestine, A Paper Read to Some Students of Prophecy, </w:t>
      </w:r>
      <w:proofErr w:type="gramStart"/>
      <w:r w:rsidRPr="002A7672">
        <w:rPr>
          <w:rFonts w:ascii="var(--secondary-face)" w:eastAsia="Times New Roman" w:hAnsi="var(--secondary-face)" w:cs="Times New Roman"/>
          <w:i/>
          <w:iCs/>
          <w:color w:val="3B3D3F"/>
          <w:kern w:val="0"/>
          <w:sz w:val="24"/>
          <w:szCs w:val="24"/>
          <w:lang w:eastAsia="en-AU" w:bidi="he-IL"/>
          <w14:ligatures w14:val="none"/>
        </w:rPr>
        <w:t>May,</w:t>
      </w:r>
      <w:proofErr w:type="gramEnd"/>
      <w:r w:rsidRPr="002A7672">
        <w:rPr>
          <w:rFonts w:ascii="var(--secondary-face)" w:eastAsia="Times New Roman" w:hAnsi="var(--secondary-face)" w:cs="Times New Roman"/>
          <w:i/>
          <w:iCs/>
          <w:color w:val="3B3D3F"/>
          <w:kern w:val="0"/>
          <w:sz w:val="24"/>
          <w:szCs w:val="24"/>
          <w:lang w:eastAsia="en-AU" w:bidi="he-IL"/>
          <w14:ligatures w14:val="none"/>
        </w:rPr>
        <w:t xml:space="preserve"> 1896.</w:t>
      </w:r>
      <w:r w:rsidRPr="002A7672">
        <w:rPr>
          <w:rFonts w:ascii="var(--secondary-face)" w:eastAsia="Times New Roman" w:hAnsi="var(--secondary-face)" w:cs="Times New Roman"/>
          <w:color w:val="3B3D3F"/>
          <w:kern w:val="0"/>
          <w:sz w:val="24"/>
          <w:szCs w:val="24"/>
          <w:lang w:eastAsia="en-AU" w:bidi="he-IL"/>
          <w14:ligatures w14:val="none"/>
        </w:rPr>
        <w:t xml:space="preserve"> 3rd ed. London: James Nisbet &amp; </w:t>
      </w:r>
      <w:proofErr w:type="spellStart"/>
      <w:r w:rsidRPr="002A7672">
        <w:rPr>
          <w:rFonts w:ascii="var(--secondary-face)" w:eastAsia="Times New Roman" w:hAnsi="var(--secondary-face)" w:cs="Times New Roman"/>
          <w:color w:val="3B3D3F"/>
          <w:kern w:val="0"/>
          <w:sz w:val="24"/>
          <w:szCs w:val="24"/>
          <w:lang w:eastAsia="en-AU" w:bidi="he-IL"/>
          <w14:ligatures w14:val="none"/>
        </w:rPr>
        <w:t>Co.</w:t>
      </w:r>
      <w:hyperlink r:id="rId1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97CA4D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Allen, Andrew. 1914. </w:t>
      </w:r>
      <w:r w:rsidRPr="002A7672">
        <w:rPr>
          <w:rFonts w:ascii="var(--secondary-face)" w:eastAsia="Times New Roman" w:hAnsi="var(--secondary-face)" w:cs="Times New Roman"/>
          <w:i/>
          <w:iCs/>
          <w:color w:val="3B3D3F"/>
          <w:kern w:val="0"/>
          <w:sz w:val="24"/>
          <w:szCs w:val="24"/>
          <w:lang w:eastAsia="en-AU" w:bidi="he-IL"/>
          <w14:ligatures w14:val="none"/>
        </w:rPr>
        <w:t>Armageddon Before and After: A Commentary on the Book of Revelation, with Special Reference to the European War of 1914</w:t>
      </w:r>
      <w:r w:rsidRPr="002A7672">
        <w:rPr>
          <w:rFonts w:ascii="var(--secondary-face)" w:eastAsia="Times New Roman" w:hAnsi="var(--secondary-face)" w:cs="Times New Roman"/>
          <w:color w:val="3B3D3F"/>
          <w:kern w:val="0"/>
          <w:sz w:val="24"/>
          <w:szCs w:val="24"/>
          <w:lang w:eastAsia="en-AU" w:bidi="he-IL"/>
          <w14:ligatures w14:val="none"/>
        </w:rPr>
        <w:t>. London: Potter-</w:t>
      </w:r>
      <w:proofErr w:type="spellStart"/>
      <w:r w:rsidRPr="002A7672">
        <w:rPr>
          <w:rFonts w:ascii="var(--secondary-face)" w:eastAsia="Times New Roman" w:hAnsi="var(--secondary-face)" w:cs="Times New Roman"/>
          <w:color w:val="3B3D3F"/>
          <w:kern w:val="0"/>
          <w:sz w:val="24"/>
          <w:szCs w:val="24"/>
          <w:lang w:eastAsia="en-AU" w:bidi="he-IL"/>
          <w14:ligatures w14:val="none"/>
        </w:rPr>
        <w:t>Sarvent</w:t>
      </w:r>
      <w:proofErr w:type="spellEnd"/>
      <w:r w:rsidRPr="002A7672">
        <w:rPr>
          <w:rFonts w:ascii="var(--secondary-face)" w:eastAsia="Times New Roman" w:hAnsi="var(--secondary-face)" w:cs="Times New Roman"/>
          <w:color w:val="3B3D3F"/>
          <w:kern w:val="0"/>
          <w:sz w:val="24"/>
          <w:szCs w:val="24"/>
          <w:lang w:eastAsia="en-AU" w:bidi="he-IL"/>
          <w14:ligatures w14:val="none"/>
        </w:rPr>
        <w:t xml:space="preserve"> </w:t>
      </w:r>
      <w:proofErr w:type="spellStart"/>
      <w:r w:rsidRPr="002A7672">
        <w:rPr>
          <w:rFonts w:ascii="var(--secondary-face)" w:eastAsia="Times New Roman" w:hAnsi="var(--secondary-face)" w:cs="Times New Roman"/>
          <w:color w:val="3B3D3F"/>
          <w:kern w:val="0"/>
          <w:sz w:val="24"/>
          <w:szCs w:val="24"/>
          <w:lang w:eastAsia="en-AU" w:bidi="he-IL"/>
          <w14:ligatures w14:val="none"/>
        </w:rPr>
        <w:t>Publishing.</w:t>
      </w:r>
      <w:hyperlink r:id="rId1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DCD8D2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Anderson, Robert. 1915. </w:t>
      </w:r>
      <w:r w:rsidRPr="002A7672">
        <w:rPr>
          <w:rFonts w:ascii="var(--secondary-face)" w:eastAsia="Times New Roman" w:hAnsi="var(--secondary-face)" w:cs="Times New Roman"/>
          <w:i/>
          <w:iCs/>
          <w:color w:val="3B3D3F"/>
          <w:kern w:val="0"/>
          <w:sz w:val="24"/>
          <w:szCs w:val="24"/>
          <w:lang w:eastAsia="en-AU" w:bidi="he-IL"/>
          <w14:ligatures w14:val="none"/>
        </w:rPr>
        <w:t>The Coming Prince: The Last Great Monarch of Christendom</w:t>
      </w:r>
      <w:r w:rsidRPr="002A7672">
        <w:rPr>
          <w:rFonts w:ascii="var(--secondary-face)" w:eastAsia="Times New Roman" w:hAnsi="var(--secondary-face)" w:cs="Times New Roman"/>
          <w:color w:val="3B3D3F"/>
          <w:kern w:val="0"/>
          <w:sz w:val="24"/>
          <w:szCs w:val="24"/>
          <w:lang w:eastAsia="en-AU" w:bidi="he-IL"/>
          <w14:ligatures w14:val="none"/>
        </w:rPr>
        <w:t xml:space="preserve">. 10th ed. London: James </w:t>
      </w:r>
      <w:proofErr w:type="spellStart"/>
      <w:r w:rsidRPr="002A7672">
        <w:rPr>
          <w:rFonts w:ascii="var(--secondary-face)" w:eastAsia="Times New Roman" w:hAnsi="var(--secondary-face)" w:cs="Times New Roman"/>
          <w:color w:val="3B3D3F"/>
          <w:kern w:val="0"/>
          <w:sz w:val="24"/>
          <w:szCs w:val="24"/>
          <w:lang w:eastAsia="en-AU" w:bidi="he-IL"/>
          <w14:ligatures w14:val="none"/>
        </w:rPr>
        <w:t>Nisbet.</w:t>
      </w:r>
      <w:hyperlink r:id="rId2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1ADB77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Arnaud, R. K. 1917. </w:t>
      </w:r>
      <w:r w:rsidRPr="002A7672">
        <w:rPr>
          <w:rFonts w:ascii="var(--secondary-face)" w:eastAsia="Times New Roman" w:hAnsi="var(--secondary-face)" w:cs="Times New Roman"/>
          <w:i/>
          <w:iCs/>
          <w:color w:val="3B3D3F"/>
          <w:kern w:val="0"/>
          <w:sz w:val="24"/>
          <w:szCs w:val="24"/>
          <w:lang w:eastAsia="en-AU" w:bidi="he-IL"/>
          <w14:ligatures w14:val="none"/>
        </w:rPr>
        <w:t>The New Prophecy</w:t>
      </w:r>
      <w:r w:rsidRPr="002A7672">
        <w:rPr>
          <w:rFonts w:ascii="var(--secondary-face)" w:eastAsia="Times New Roman" w:hAnsi="var(--secondary-face)" w:cs="Times New Roman"/>
          <w:color w:val="3B3D3F"/>
          <w:kern w:val="0"/>
          <w:sz w:val="24"/>
          <w:szCs w:val="24"/>
          <w:lang w:eastAsia="en-AU" w:bidi="he-IL"/>
          <w14:ligatures w14:val="none"/>
        </w:rPr>
        <w:t xml:space="preserve">. London: Hodder and </w:t>
      </w:r>
      <w:proofErr w:type="spellStart"/>
      <w:r w:rsidRPr="002A7672">
        <w:rPr>
          <w:rFonts w:ascii="var(--secondary-face)" w:eastAsia="Times New Roman" w:hAnsi="var(--secondary-face)" w:cs="Times New Roman"/>
          <w:color w:val="3B3D3F"/>
          <w:kern w:val="0"/>
          <w:sz w:val="24"/>
          <w:szCs w:val="24"/>
          <w:lang w:eastAsia="en-AU" w:bidi="he-IL"/>
          <w14:ligatures w14:val="none"/>
        </w:rPr>
        <w:t>Stoughton.</w:t>
      </w:r>
      <w:hyperlink r:id="rId2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064FC7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Askwith, C. 1918. “The Lord’s Coming: As it Will Affect the Jews.” In </w:t>
      </w:r>
      <w:r w:rsidRPr="002A7672">
        <w:rPr>
          <w:rFonts w:ascii="var(--secondary-face)" w:eastAsia="Times New Roman" w:hAnsi="var(--secondary-face)" w:cs="Times New Roman"/>
          <w:i/>
          <w:iCs/>
          <w:color w:val="3B3D3F"/>
          <w:kern w:val="0"/>
          <w:sz w:val="24"/>
          <w:szCs w:val="24"/>
          <w:lang w:eastAsia="en-AU" w:bidi="he-IL"/>
          <w14:ligatures w14:val="none"/>
        </w:rPr>
        <w:t>The Lord’s Coming: Its Near Approach</w:t>
      </w:r>
      <w:r w:rsidRPr="002A7672">
        <w:rPr>
          <w:rFonts w:ascii="var(--secondary-face)" w:eastAsia="Times New Roman" w:hAnsi="var(--secondary-face)" w:cs="Times New Roman"/>
          <w:color w:val="3B3D3F"/>
          <w:kern w:val="0"/>
          <w:sz w:val="24"/>
          <w:szCs w:val="24"/>
          <w:lang w:eastAsia="en-AU" w:bidi="he-IL"/>
          <w14:ligatures w14:val="none"/>
        </w:rPr>
        <w:t xml:space="preserve">. London: Prophecy Investigation </w:t>
      </w:r>
      <w:proofErr w:type="spellStart"/>
      <w:r w:rsidRPr="002A7672">
        <w:rPr>
          <w:rFonts w:ascii="var(--secondary-face)" w:eastAsia="Times New Roman" w:hAnsi="var(--secondary-face)" w:cs="Times New Roman"/>
          <w:color w:val="3B3D3F"/>
          <w:kern w:val="0"/>
          <w:sz w:val="24"/>
          <w:szCs w:val="24"/>
          <w:lang w:eastAsia="en-AU" w:bidi="he-IL"/>
          <w14:ligatures w14:val="none"/>
        </w:rPr>
        <w:t>Society.</w:t>
      </w:r>
      <w:hyperlink r:id="rId2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D365B0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Baillie, Rev. William 1915. </w:t>
      </w:r>
      <w:r w:rsidRPr="002A7672">
        <w:rPr>
          <w:rFonts w:ascii="var(--secondary-face)" w:eastAsia="Times New Roman" w:hAnsi="var(--secondary-face)" w:cs="Times New Roman"/>
          <w:i/>
          <w:iCs/>
          <w:color w:val="3B3D3F"/>
          <w:kern w:val="0"/>
          <w:sz w:val="24"/>
          <w:szCs w:val="24"/>
          <w:lang w:eastAsia="en-AU" w:bidi="he-IL"/>
          <w14:ligatures w14:val="none"/>
        </w:rPr>
        <w:t>History in Prophecy: Studies for Pilgrims in the Present Crisis</w:t>
      </w:r>
      <w:r w:rsidRPr="002A7672">
        <w:rPr>
          <w:rFonts w:ascii="var(--secondary-face)" w:eastAsia="Times New Roman" w:hAnsi="var(--secondary-face)" w:cs="Times New Roman"/>
          <w:color w:val="3B3D3F"/>
          <w:kern w:val="0"/>
          <w:sz w:val="24"/>
          <w:szCs w:val="24"/>
          <w:lang w:eastAsia="en-AU" w:bidi="he-IL"/>
          <w14:ligatures w14:val="none"/>
        </w:rPr>
        <w:t xml:space="preserve">. London: C.J. </w:t>
      </w:r>
      <w:proofErr w:type="spellStart"/>
      <w:r w:rsidRPr="002A7672">
        <w:rPr>
          <w:rFonts w:ascii="var(--secondary-face)" w:eastAsia="Times New Roman" w:hAnsi="var(--secondary-face)" w:cs="Times New Roman"/>
          <w:color w:val="3B3D3F"/>
          <w:kern w:val="0"/>
          <w:sz w:val="24"/>
          <w:szCs w:val="24"/>
          <w:lang w:eastAsia="en-AU" w:bidi="he-IL"/>
          <w14:ligatures w14:val="none"/>
        </w:rPr>
        <w:t>Thynne.</w:t>
      </w:r>
      <w:hyperlink r:id="rId2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9505BFE"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Baldensperger</w:t>
      </w:r>
      <w:proofErr w:type="spellEnd"/>
      <w:r w:rsidRPr="002A7672">
        <w:rPr>
          <w:rFonts w:ascii="var(--secondary-face)" w:eastAsia="Times New Roman" w:hAnsi="var(--secondary-face)" w:cs="Times New Roman"/>
          <w:color w:val="3B3D3F"/>
          <w:kern w:val="0"/>
          <w:sz w:val="24"/>
          <w:szCs w:val="24"/>
          <w:lang w:eastAsia="en-AU" w:bidi="he-IL"/>
          <w14:ligatures w14:val="none"/>
        </w:rPr>
        <w:t>, Fernand. 1918. “Prophesying in the Time of War.” </w:t>
      </w:r>
      <w:r w:rsidRPr="002A7672">
        <w:rPr>
          <w:rFonts w:ascii="var(--secondary-face)" w:eastAsia="Times New Roman" w:hAnsi="var(--secondary-face)" w:cs="Times New Roman"/>
          <w:i/>
          <w:iCs/>
          <w:color w:val="3B3D3F"/>
          <w:kern w:val="0"/>
          <w:sz w:val="24"/>
          <w:szCs w:val="24"/>
          <w:lang w:eastAsia="en-AU" w:bidi="he-IL"/>
          <w14:ligatures w14:val="none"/>
        </w:rPr>
        <w:t>Columbia University Quarterly</w:t>
      </w:r>
      <w:r w:rsidRPr="002A7672">
        <w:rPr>
          <w:rFonts w:ascii="var(--secondary-face)" w:eastAsia="Times New Roman" w:hAnsi="var(--secondary-face)" w:cs="Times New Roman"/>
          <w:color w:val="3B3D3F"/>
          <w:kern w:val="0"/>
          <w:sz w:val="24"/>
          <w:szCs w:val="24"/>
          <w:lang w:eastAsia="en-AU" w:bidi="he-IL"/>
          <w14:ligatures w14:val="none"/>
        </w:rPr>
        <w:t> 20: 97–115.</w:t>
      </w:r>
      <w:hyperlink r:id="rId2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0AE5D76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Bartlett, W. T. 1915. </w:t>
      </w:r>
      <w:r w:rsidRPr="002A7672">
        <w:rPr>
          <w:rFonts w:ascii="var(--secondary-face)" w:eastAsia="Times New Roman" w:hAnsi="var(--secondary-face)" w:cs="Times New Roman"/>
          <w:i/>
          <w:iCs/>
          <w:color w:val="3B3D3F"/>
          <w:kern w:val="0"/>
          <w:sz w:val="24"/>
          <w:szCs w:val="24"/>
          <w:lang w:eastAsia="en-AU" w:bidi="he-IL"/>
          <w14:ligatures w14:val="none"/>
        </w:rPr>
        <w:t>The World’s Crisis in the Light of Prophecy: What do these Things Mean?</w:t>
      </w:r>
      <w:r w:rsidRPr="002A7672">
        <w:rPr>
          <w:rFonts w:ascii="var(--secondary-face)" w:eastAsia="Times New Roman" w:hAnsi="var(--secondary-face)" w:cs="Times New Roman"/>
          <w:color w:val="3B3D3F"/>
          <w:kern w:val="0"/>
          <w:sz w:val="24"/>
          <w:szCs w:val="24"/>
          <w:lang w:eastAsia="en-AU" w:bidi="he-IL"/>
          <w14:ligatures w14:val="none"/>
        </w:rPr>
        <w:t xml:space="preserve"> Watford: International Tract </w:t>
      </w:r>
      <w:proofErr w:type="spellStart"/>
      <w:r w:rsidRPr="002A7672">
        <w:rPr>
          <w:rFonts w:ascii="var(--secondary-face)" w:eastAsia="Times New Roman" w:hAnsi="var(--secondary-face)" w:cs="Times New Roman"/>
          <w:color w:val="3B3D3F"/>
          <w:kern w:val="0"/>
          <w:sz w:val="24"/>
          <w:szCs w:val="24"/>
          <w:lang w:eastAsia="en-AU" w:bidi="he-IL"/>
          <w14:ligatures w14:val="none"/>
        </w:rPr>
        <w:t>Society.</w:t>
      </w:r>
      <w:hyperlink r:id="rId2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E85196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Bebbington, David. 2013. “Baptists and Fundamentalism in Inter-war Britain.” In </w:t>
      </w:r>
      <w:r w:rsidRPr="002A7672">
        <w:rPr>
          <w:rFonts w:ascii="var(--secondary-face)" w:eastAsia="Times New Roman" w:hAnsi="var(--secondary-face)" w:cs="Times New Roman"/>
          <w:i/>
          <w:iCs/>
          <w:color w:val="3B3D3F"/>
          <w:kern w:val="0"/>
          <w:sz w:val="24"/>
          <w:szCs w:val="24"/>
          <w:lang w:eastAsia="en-AU" w:bidi="he-IL"/>
          <w14:ligatures w14:val="none"/>
        </w:rPr>
        <w:t>Evangelicalism and Fundamentalism in the United Kingdom during the Twentieth Century</w:t>
      </w:r>
      <w:r w:rsidRPr="002A7672">
        <w:rPr>
          <w:rFonts w:ascii="var(--secondary-face)" w:eastAsia="Times New Roman" w:hAnsi="var(--secondary-face)" w:cs="Times New Roman"/>
          <w:color w:val="3B3D3F"/>
          <w:kern w:val="0"/>
          <w:sz w:val="24"/>
          <w:szCs w:val="24"/>
          <w:lang w:eastAsia="en-AU" w:bidi="he-IL"/>
          <w14:ligatures w14:val="none"/>
        </w:rPr>
        <w:t xml:space="preserve">, edited by David Bebbington and David </w:t>
      </w:r>
      <w:proofErr w:type="spellStart"/>
      <w:r w:rsidRPr="002A7672">
        <w:rPr>
          <w:rFonts w:ascii="var(--secondary-face)" w:eastAsia="Times New Roman" w:hAnsi="var(--secondary-face)" w:cs="Times New Roman"/>
          <w:color w:val="3B3D3F"/>
          <w:kern w:val="0"/>
          <w:sz w:val="24"/>
          <w:szCs w:val="24"/>
          <w:lang w:eastAsia="en-AU" w:bidi="he-IL"/>
          <w14:ligatures w14:val="none"/>
        </w:rPr>
        <w:t>Ceri</w:t>
      </w:r>
      <w:proofErr w:type="spellEnd"/>
      <w:r w:rsidRPr="002A7672">
        <w:rPr>
          <w:rFonts w:ascii="var(--secondary-face)" w:eastAsia="Times New Roman" w:hAnsi="var(--secondary-face)" w:cs="Times New Roman"/>
          <w:color w:val="3B3D3F"/>
          <w:kern w:val="0"/>
          <w:sz w:val="24"/>
          <w:szCs w:val="24"/>
          <w:lang w:eastAsia="en-AU" w:bidi="he-IL"/>
          <w14:ligatures w14:val="none"/>
        </w:rPr>
        <w:t xml:space="preserve"> Jones, 95–114. Oxford: Oxford </w:t>
      </w:r>
      <w:r w:rsidRPr="002A7672">
        <w:rPr>
          <w:rFonts w:ascii="var(--secondary-face)" w:eastAsia="Times New Roman" w:hAnsi="var(--secondary-face)" w:cs="Times New Roman"/>
          <w:color w:val="3B3D3F"/>
          <w:kern w:val="0"/>
          <w:sz w:val="24"/>
          <w:szCs w:val="24"/>
          <w:lang w:eastAsia="en-AU" w:bidi="he-IL"/>
          <w14:ligatures w14:val="none"/>
        </w:rPr>
        <w:lastRenderedPageBreak/>
        <w:t>University Press.</w:t>
      </w:r>
      <w:hyperlink r:id="rId2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10.1093/</w:t>
        </w:r>
        <w:proofErr w:type="spellStart"/>
        <w:r w:rsidRPr="002A7672">
          <w:rPr>
            <w:rFonts w:ascii="var(--secondary-face)" w:eastAsia="Times New Roman" w:hAnsi="var(--secondary-face)" w:cs="Times New Roman"/>
            <w:color w:val="0000FF"/>
            <w:kern w:val="0"/>
            <w:sz w:val="24"/>
            <w:szCs w:val="24"/>
            <w:u w:val="single"/>
            <w:lang w:eastAsia="en-AU" w:bidi="he-IL"/>
            <w14:ligatures w14:val="none"/>
          </w:rPr>
          <w:t>acprof:oso</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/9780199664832.003.0006</w:t>
        </w:r>
      </w:hyperlink>
      <w:hyperlink r:id="rId2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432C6AD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Becker, Annette. 1998. </w:t>
      </w:r>
      <w:r w:rsidRPr="002A7672">
        <w:rPr>
          <w:rFonts w:ascii="var(--secondary-face)" w:eastAsia="Times New Roman" w:hAnsi="var(--secondary-face)" w:cs="Times New Roman"/>
          <w:i/>
          <w:iCs/>
          <w:color w:val="3B3D3F"/>
          <w:kern w:val="0"/>
          <w:sz w:val="24"/>
          <w:szCs w:val="24"/>
          <w:lang w:eastAsia="en-AU" w:bidi="he-IL"/>
          <w14:ligatures w14:val="none"/>
        </w:rPr>
        <w:t>War and Faith: The Religious Imagination in France, 1914–1930</w:t>
      </w:r>
      <w:r w:rsidRPr="002A7672">
        <w:rPr>
          <w:rFonts w:ascii="var(--secondary-face)" w:eastAsia="Times New Roman" w:hAnsi="var(--secondary-face)" w:cs="Times New Roman"/>
          <w:color w:val="3B3D3F"/>
          <w:kern w:val="0"/>
          <w:sz w:val="24"/>
          <w:szCs w:val="24"/>
          <w:lang w:eastAsia="en-AU" w:bidi="he-IL"/>
          <w14:ligatures w14:val="none"/>
        </w:rPr>
        <w:t xml:space="preserve">. Oxford: </w:t>
      </w:r>
      <w:proofErr w:type="spellStart"/>
      <w:r w:rsidRPr="002A7672">
        <w:rPr>
          <w:rFonts w:ascii="var(--secondary-face)" w:eastAsia="Times New Roman" w:hAnsi="var(--secondary-face)" w:cs="Times New Roman"/>
          <w:color w:val="3B3D3F"/>
          <w:kern w:val="0"/>
          <w:sz w:val="24"/>
          <w:szCs w:val="24"/>
          <w:lang w:eastAsia="en-AU" w:bidi="he-IL"/>
          <w14:ligatures w14:val="none"/>
        </w:rPr>
        <w:t>Berg.</w:t>
      </w:r>
      <w:hyperlink r:id="rId2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1A0BC5E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Berry, Grace Isabel. 1898. </w:t>
      </w:r>
      <w:r w:rsidRPr="002A7672">
        <w:rPr>
          <w:rFonts w:ascii="var(--secondary-face)" w:eastAsia="Times New Roman" w:hAnsi="var(--secondary-face)" w:cs="Times New Roman"/>
          <w:i/>
          <w:iCs/>
          <w:color w:val="3B3D3F"/>
          <w:kern w:val="0"/>
          <w:sz w:val="24"/>
          <w:szCs w:val="24"/>
          <w:lang w:eastAsia="en-AU" w:bidi="he-IL"/>
          <w14:ligatures w14:val="none"/>
        </w:rPr>
        <w:t>Iscah: A Tale for the Times. Past, Present, and Future, Historical, Religious and Political</w:t>
      </w:r>
      <w:r w:rsidRPr="002A7672">
        <w:rPr>
          <w:rFonts w:ascii="var(--secondary-face)" w:eastAsia="Times New Roman" w:hAnsi="var(--secondary-face)" w:cs="Times New Roman"/>
          <w:color w:val="3B3D3F"/>
          <w:kern w:val="0"/>
          <w:sz w:val="24"/>
          <w:szCs w:val="24"/>
          <w:lang w:eastAsia="en-AU" w:bidi="he-IL"/>
          <w14:ligatures w14:val="none"/>
        </w:rPr>
        <w:t xml:space="preserve">. London: Robert Banks &amp;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2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0B4C65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Brown, Stewart J. 1994. “‘A Solemn Purification by Fire’: Responses to the Great War on the Scottish Presbyterian Churches, 1914–1919.” </w:t>
      </w:r>
      <w:r w:rsidRPr="002A7672">
        <w:rPr>
          <w:rFonts w:ascii="var(--secondary-face)" w:eastAsia="Times New Roman" w:hAnsi="var(--secondary-face)" w:cs="Times New Roman"/>
          <w:i/>
          <w:iCs/>
          <w:color w:val="3B3D3F"/>
          <w:kern w:val="0"/>
          <w:sz w:val="24"/>
          <w:szCs w:val="24"/>
          <w:lang w:eastAsia="en-AU" w:bidi="he-IL"/>
          <w14:ligatures w14:val="none"/>
        </w:rPr>
        <w:t>Journal of Ecclesiastical History</w:t>
      </w:r>
      <w:r w:rsidRPr="002A7672">
        <w:rPr>
          <w:rFonts w:ascii="var(--secondary-face)" w:eastAsia="Times New Roman" w:hAnsi="var(--secondary-face)" w:cs="Times New Roman"/>
          <w:color w:val="3B3D3F"/>
          <w:kern w:val="0"/>
          <w:sz w:val="24"/>
          <w:szCs w:val="24"/>
          <w:lang w:eastAsia="en-AU" w:bidi="he-IL"/>
          <w14:ligatures w14:val="none"/>
        </w:rPr>
        <w:t> 45: 82–104.</w:t>
      </w:r>
      <w:hyperlink r:id="rId3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10.1017/S0022046900016444</w:t>
        </w:r>
      </w:hyperlink>
      <w:hyperlink r:id="rId3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422944F4"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Burton, Alfred Henry. 1917. </w:t>
      </w:r>
      <w:r w:rsidRPr="002A7672">
        <w:rPr>
          <w:rFonts w:ascii="var(--secondary-face)" w:eastAsia="Times New Roman" w:hAnsi="var(--secondary-face)" w:cs="Times New Roman"/>
          <w:i/>
          <w:iCs/>
          <w:color w:val="3B3D3F"/>
          <w:kern w:val="0"/>
          <w:sz w:val="24"/>
          <w:szCs w:val="24"/>
          <w:lang w:eastAsia="en-AU" w:bidi="he-IL"/>
          <w14:ligatures w14:val="none"/>
        </w:rPr>
        <w:t>Russia’s Destiny in the Light of Prophecy</w:t>
      </w:r>
      <w:r w:rsidRPr="002A7672">
        <w:rPr>
          <w:rFonts w:ascii="var(--secondary-face)" w:eastAsia="Times New Roman" w:hAnsi="var(--secondary-face)" w:cs="Times New Roman"/>
          <w:color w:val="3B3D3F"/>
          <w:kern w:val="0"/>
          <w:sz w:val="24"/>
          <w:szCs w:val="24"/>
          <w:lang w:eastAsia="en-AU" w:bidi="he-IL"/>
          <w14:ligatures w14:val="none"/>
        </w:rPr>
        <w:t xml:space="preserve">. 5th ed. Glasgow: Pickering &amp; </w:t>
      </w:r>
      <w:proofErr w:type="spellStart"/>
      <w:r w:rsidRPr="002A7672">
        <w:rPr>
          <w:rFonts w:ascii="var(--secondary-face)" w:eastAsia="Times New Roman" w:hAnsi="var(--secondary-face)" w:cs="Times New Roman"/>
          <w:color w:val="3B3D3F"/>
          <w:kern w:val="0"/>
          <w:sz w:val="24"/>
          <w:szCs w:val="24"/>
          <w:lang w:eastAsia="en-AU" w:bidi="he-IL"/>
          <w14:ligatures w14:val="none"/>
        </w:rPr>
        <w:t>Inglis.</w:t>
      </w:r>
      <w:hyperlink r:id="rId3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447269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Byers, Edward. 1921. </w:t>
      </w:r>
      <w:r w:rsidRPr="002A7672">
        <w:rPr>
          <w:rFonts w:ascii="var(--secondary-face)" w:eastAsia="Times New Roman" w:hAnsi="var(--secondary-face)" w:cs="Times New Roman"/>
          <w:i/>
          <w:iCs/>
          <w:color w:val="3B3D3F"/>
          <w:kern w:val="0"/>
          <w:sz w:val="24"/>
          <w:szCs w:val="24"/>
          <w:lang w:eastAsia="en-AU" w:bidi="he-IL"/>
          <w14:ligatures w14:val="none"/>
        </w:rPr>
        <w:t>The British Empire: Its Origin and Destiny.</w:t>
      </w:r>
      <w:r w:rsidRPr="002A7672">
        <w:rPr>
          <w:rFonts w:ascii="var(--secondary-face)" w:eastAsia="Times New Roman" w:hAnsi="var(--secondary-face)" w:cs="Times New Roman"/>
          <w:color w:val="3B3D3F"/>
          <w:kern w:val="0"/>
          <w:sz w:val="24"/>
          <w:szCs w:val="24"/>
          <w:lang w:eastAsia="en-AU" w:bidi="he-IL"/>
          <w14:ligatures w14:val="none"/>
        </w:rPr>
        <w:t xml:space="preserve"> Ottawa: James T. </w:t>
      </w:r>
      <w:proofErr w:type="spellStart"/>
      <w:r w:rsidRPr="002A7672">
        <w:rPr>
          <w:rFonts w:ascii="var(--secondary-face)" w:eastAsia="Times New Roman" w:hAnsi="var(--secondary-face)" w:cs="Times New Roman"/>
          <w:color w:val="3B3D3F"/>
          <w:kern w:val="0"/>
          <w:sz w:val="24"/>
          <w:szCs w:val="24"/>
          <w:lang w:eastAsia="en-AU" w:bidi="he-IL"/>
          <w14:ligatures w14:val="none"/>
        </w:rPr>
        <w:t>Pattison.</w:t>
      </w:r>
      <w:hyperlink r:id="rId3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89F986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Cock, Reginald. 1918. </w:t>
      </w:r>
      <w:r w:rsidRPr="002A7672">
        <w:rPr>
          <w:rFonts w:ascii="var(--secondary-face)" w:eastAsia="Times New Roman" w:hAnsi="var(--secondary-face)" w:cs="Times New Roman"/>
          <w:i/>
          <w:iCs/>
          <w:color w:val="3B3D3F"/>
          <w:kern w:val="0"/>
          <w:sz w:val="24"/>
          <w:szCs w:val="24"/>
          <w:lang w:eastAsia="en-AU" w:bidi="he-IL"/>
          <w14:ligatures w14:val="none"/>
        </w:rPr>
        <w:t>Counsel of European Nations</w:t>
      </w:r>
      <w:r w:rsidRPr="002A7672">
        <w:rPr>
          <w:rFonts w:ascii="var(--secondary-face)" w:eastAsia="Times New Roman" w:hAnsi="var(--secondary-face)" w:cs="Times New Roman"/>
          <w:color w:val="3B3D3F"/>
          <w:kern w:val="0"/>
          <w:sz w:val="24"/>
          <w:szCs w:val="24"/>
          <w:lang w:eastAsia="en-AU" w:bidi="he-IL"/>
          <w14:ligatures w14:val="none"/>
        </w:rPr>
        <w:t xml:space="preserve">. London: Elliot </w:t>
      </w:r>
      <w:proofErr w:type="spellStart"/>
      <w:r w:rsidRPr="002A7672">
        <w:rPr>
          <w:rFonts w:ascii="var(--secondary-face)" w:eastAsia="Times New Roman" w:hAnsi="var(--secondary-face)" w:cs="Times New Roman"/>
          <w:color w:val="3B3D3F"/>
          <w:kern w:val="0"/>
          <w:sz w:val="24"/>
          <w:szCs w:val="24"/>
          <w:lang w:eastAsia="en-AU" w:bidi="he-IL"/>
          <w14:ligatures w14:val="none"/>
        </w:rPr>
        <w:t>Stock.</w:t>
      </w:r>
      <w:hyperlink r:id="rId3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1DA5F6A4"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Cohn, Norman. 1957. </w:t>
      </w:r>
      <w:r w:rsidRPr="002A7672">
        <w:rPr>
          <w:rFonts w:ascii="var(--secondary-face)" w:eastAsia="Times New Roman" w:hAnsi="var(--secondary-face)" w:cs="Times New Roman"/>
          <w:i/>
          <w:iCs/>
          <w:color w:val="3B3D3F"/>
          <w:kern w:val="0"/>
          <w:sz w:val="24"/>
          <w:szCs w:val="24"/>
          <w:lang w:eastAsia="en-AU" w:bidi="he-IL"/>
          <w14:ligatures w14:val="none"/>
        </w:rPr>
        <w:t>The Pursuit of the Millennium</w:t>
      </w:r>
      <w:r w:rsidRPr="002A7672">
        <w:rPr>
          <w:rFonts w:ascii="var(--secondary-face)" w:eastAsia="Times New Roman" w:hAnsi="var(--secondary-face)" w:cs="Times New Roman"/>
          <w:color w:val="3B3D3F"/>
          <w:kern w:val="0"/>
          <w:sz w:val="24"/>
          <w:szCs w:val="24"/>
          <w:lang w:eastAsia="en-AU" w:bidi="he-IL"/>
          <w14:ligatures w14:val="none"/>
        </w:rPr>
        <w:t xml:space="preserve">. London: Secker &amp; </w:t>
      </w:r>
      <w:proofErr w:type="spellStart"/>
      <w:r w:rsidRPr="002A7672">
        <w:rPr>
          <w:rFonts w:ascii="var(--secondary-face)" w:eastAsia="Times New Roman" w:hAnsi="var(--secondary-face)" w:cs="Times New Roman"/>
          <w:color w:val="3B3D3F"/>
          <w:kern w:val="0"/>
          <w:sz w:val="24"/>
          <w:szCs w:val="24"/>
          <w:lang w:eastAsia="en-AU" w:bidi="he-IL"/>
          <w14:ligatures w14:val="none"/>
        </w:rPr>
        <w:t>Warburg.</w:t>
      </w:r>
      <w:hyperlink r:id="rId3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2F3C1F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Cook, Augusta. 1916. </w:t>
      </w:r>
      <w:r w:rsidRPr="002A7672">
        <w:rPr>
          <w:rFonts w:ascii="var(--secondary-face)" w:eastAsia="Times New Roman" w:hAnsi="var(--secondary-face)" w:cs="Times New Roman"/>
          <w:i/>
          <w:iCs/>
          <w:color w:val="3B3D3F"/>
          <w:kern w:val="0"/>
          <w:sz w:val="24"/>
          <w:szCs w:val="24"/>
          <w:lang w:eastAsia="en-AU" w:bidi="he-IL"/>
          <w14:ligatures w14:val="none"/>
        </w:rPr>
        <w:t>Light from the Book of Daniel on History Past Present and Future</w:t>
      </w:r>
      <w:r w:rsidRPr="002A7672">
        <w:rPr>
          <w:rFonts w:ascii="var(--secondary-face)" w:eastAsia="Times New Roman" w:hAnsi="var(--secondary-face)" w:cs="Times New Roman"/>
          <w:color w:val="3B3D3F"/>
          <w:kern w:val="0"/>
          <w:sz w:val="24"/>
          <w:szCs w:val="24"/>
          <w:lang w:eastAsia="en-AU" w:bidi="he-IL"/>
          <w14:ligatures w14:val="none"/>
        </w:rPr>
        <w:t xml:space="preserve">. London: Robert Banks and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3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C6569D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Cook, Augusta. 1917. </w:t>
      </w:r>
      <w:r w:rsidRPr="002A7672">
        <w:rPr>
          <w:rFonts w:ascii="var(--secondary-face)" w:eastAsia="Times New Roman" w:hAnsi="var(--secondary-face)" w:cs="Times New Roman"/>
          <w:i/>
          <w:iCs/>
          <w:color w:val="3B3D3F"/>
          <w:kern w:val="0"/>
          <w:sz w:val="24"/>
          <w:szCs w:val="24"/>
          <w:lang w:eastAsia="en-AU" w:bidi="he-IL"/>
          <w14:ligatures w14:val="none"/>
        </w:rPr>
        <w:t>Is It Armageddon? The Present War in the Light of Divine Prophecy</w:t>
      </w:r>
      <w:r w:rsidRPr="002A7672">
        <w:rPr>
          <w:rFonts w:ascii="var(--secondary-face)" w:eastAsia="Times New Roman" w:hAnsi="var(--secondary-face)" w:cs="Times New Roman"/>
          <w:color w:val="3B3D3F"/>
          <w:kern w:val="0"/>
          <w:sz w:val="24"/>
          <w:szCs w:val="24"/>
          <w:lang w:eastAsia="en-AU" w:bidi="he-IL"/>
          <w14:ligatures w14:val="none"/>
        </w:rPr>
        <w:t xml:space="preserve">. 7th ed. London: Robert Banks &amp;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3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399A24A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Dawson, W. Bell. 1917. </w:t>
      </w:r>
      <w:r w:rsidRPr="002A7672">
        <w:rPr>
          <w:rFonts w:ascii="var(--secondary-face)" w:eastAsia="Times New Roman" w:hAnsi="var(--secondary-face)" w:cs="Times New Roman"/>
          <w:i/>
          <w:iCs/>
          <w:color w:val="3B3D3F"/>
          <w:kern w:val="0"/>
          <w:sz w:val="24"/>
          <w:szCs w:val="24"/>
          <w:lang w:eastAsia="en-AU" w:bidi="he-IL"/>
          <w14:ligatures w14:val="none"/>
        </w:rPr>
        <w:t>The Close of the Present Age in the Light of the Periods Predicted in Prophecy</w:t>
      </w:r>
      <w:r w:rsidRPr="002A7672">
        <w:rPr>
          <w:rFonts w:ascii="var(--secondary-face)" w:eastAsia="Times New Roman" w:hAnsi="var(--secondary-face)" w:cs="Times New Roman"/>
          <w:color w:val="3B3D3F"/>
          <w:kern w:val="0"/>
          <w:sz w:val="24"/>
          <w:szCs w:val="24"/>
          <w:lang w:eastAsia="en-AU" w:bidi="he-IL"/>
          <w14:ligatures w14:val="none"/>
        </w:rPr>
        <w:t xml:space="preserve">. London: Marshall </w:t>
      </w:r>
      <w:proofErr w:type="spellStart"/>
      <w:r w:rsidRPr="002A7672">
        <w:rPr>
          <w:rFonts w:ascii="var(--secondary-face)" w:eastAsia="Times New Roman" w:hAnsi="var(--secondary-face)" w:cs="Times New Roman"/>
          <w:color w:val="3B3D3F"/>
          <w:kern w:val="0"/>
          <w:sz w:val="24"/>
          <w:szCs w:val="24"/>
          <w:lang w:eastAsia="en-AU" w:bidi="he-IL"/>
          <w14:ligatures w14:val="none"/>
        </w:rPr>
        <w:t>Brothers.</w:t>
      </w:r>
      <w:hyperlink r:id="rId3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697D6A24"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de St. Dalmas, H. G. Emeric. 1917. </w:t>
      </w:r>
      <w:r w:rsidRPr="002A7672">
        <w:rPr>
          <w:rFonts w:ascii="var(--secondary-face)" w:eastAsia="Times New Roman" w:hAnsi="var(--secondary-face)" w:cs="Times New Roman"/>
          <w:i/>
          <w:iCs/>
          <w:color w:val="3B3D3F"/>
          <w:kern w:val="0"/>
          <w:sz w:val="24"/>
          <w:szCs w:val="24"/>
          <w:lang w:eastAsia="en-AU" w:bidi="he-IL"/>
          <w14:ligatures w14:val="none"/>
        </w:rPr>
        <w:t>The Time of the End and the “Weeks” of Daniel: A Discovery and Restatement.</w:t>
      </w:r>
      <w:r w:rsidRPr="002A7672">
        <w:rPr>
          <w:rFonts w:ascii="var(--secondary-face)" w:eastAsia="Times New Roman" w:hAnsi="var(--secondary-face)" w:cs="Times New Roman"/>
          <w:color w:val="3B3D3F"/>
          <w:kern w:val="0"/>
          <w:sz w:val="24"/>
          <w:szCs w:val="24"/>
          <w:lang w:eastAsia="en-AU" w:bidi="he-IL"/>
          <w14:ligatures w14:val="none"/>
        </w:rPr>
        <w:t xml:space="preserve"> London: Charles </w:t>
      </w:r>
      <w:proofErr w:type="spellStart"/>
      <w:r w:rsidRPr="002A7672">
        <w:rPr>
          <w:rFonts w:ascii="var(--secondary-face)" w:eastAsia="Times New Roman" w:hAnsi="var(--secondary-face)" w:cs="Times New Roman"/>
          <w:color w:val="3B3D3F"/>
          <w:kern w:val="0"/>
          <w:sz w:val="24"/>
          <w:szCs w:val="24"/>
          <w:lang w:eastAsia="en-AU" w:bidi="he-IL"/>
          <w14:ligatures w14:val="none"/>
        </w:rPr>
        <w:t>Thynne.</w:t>
      </w:r>
      <w:hyperlink r:id="rId3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B5DE5DC"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Dixon, E. N. 1915. </w:t>
      </w:r>
      <w:r w:rsidRPr="002A7672">
        <w:rPr>
          <w:rFonts w:ascii="var(--secondary-face)" w:eastAsia="Times New Roman" w:hAnsi="var(--secondary-face)" w:cs="Times New Roman"/>
          <w:i/>
          <w:iCs/>
          <w:color w:val="3B3D3F"/>
          <w:kern w:val="0"/>
          <w:sz w:val="24"/>
          <w:szCs w:val="24"/>
          <w:lang w:eastAsia="en-AU" w:bidi="he-IL"/>
          <w14:ligatures w14:val="none"/>
        </w:rPr>
        <w:t>The Divine Plan in the Government of the World</w:t>
      </w:r>
      <w:r w:rsidRPr="002A7672">
        <w:rPr>
          <w:rFonts w:ascii="var(--secondary-face)" w:eastAsia="Times New Roman" w:hAnsi="var(--secondary-face)" w:cs="Times New Roman"/>
          <w:color w:val="3B3D3F"/>
          <w:kern w:val="0"/>
          <w:sz w:val="24"/>
          <w:szCs w:val="24"/>
          <w:lang w:eastAsia="en-AU" w:bidi="he-IL"/>
          <w14:ligatures w14:val="none"/>
        </w:rPr>
        <w:t xml:space="preserve">. London: W. </w:t>
      </w:r>
      <w:proofErr w:type="spellStart"/>
      <w:r w:rsidRPr="002A7672">
        <w:rPr>
          <w:rFonts w:ascii="var(--secondary-face)" w:eastAsia="Times New Roman" w:hAnsi="var(--secondary-face)" w:cs="Times New Roman"/>
          <w:color w:val="3B3D3F"/>
          <w:kern w:val="0"/>
          <w:sz w:val="24"/>
          <w:szCs w:val="24"/>
          <w:lang w:eastAsia="en-AU" w:bidi="he-IL"/>
          <w14:ligatures w14:val="none"/>
        </w:rPr>
        <w:t>Hardwick.</w:t>
      </w:r>
      <w:hyperlink r:id="rId4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C47E94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lastRenderedPageBreak/>
        <w:t>Dixon, E. N. 1919. </w:t>
      </w:r>
      <w:r w:rsidRPr="002A7672">
        <w:rPr>
          <w:rFonts w:ascii="var(--secondary-face)" w:eastAsia="Times New Roman" w:hAnsi="var(--secondary-face)" w:cs="Times New Roman"/>
          <w:i/>
          <w:iCs/>
          <w:color w:val="3B3D3F"/>
          <w:kern w:val="0"/>
          <w:sz w:val="24"/>
          <w:szCs w:val="24"/>
          <w:lang w:eastAsia="en-AU" w:bidi="he-IL"/>
          <w14:ligatures w14:val="none"/>
        </w:rPr>
        <w:t>The Divine Plan in the Government of the World Proved by the Great European War</w:t>
      </w:r>
      <w:r w:rsidRPr="002A7672">
        <w:rPr>
          <w:rFonts w:ascii="var(--secondary-face)" w:eastAsia="Times New Roman" w:hAnsi="var(--secondary-face)" w:cs="Times New Roman"/>
          <w:color w:val="3B3D3F"/>
          <w:kern w:val="0"/>
          <w:sz w:val="24"/>
          <w:szCs w:val="24"/>
          <w:lang w:eastAsia="en-AU" w:bidi="he-IL"/>
          <w14:ligatures w14:val="none"/>
        </w:rPr>
        <w:t xml:space="preserve">. London: Imperial British-Israel </w:t>
      </w:r>
      <w:proofErr w:type="spellStart"/>
      <w:r w:rsidRPr="002A7672">
        <w:rPr>
          <w:rFonts w:ascii="var(--secondary-face)" w:eastAsia="Times New Roman" w:hAnsi="var(--secondary-face)" w:cs="Times New Roman"/>
          <w:color w:val="3B3D3F"/>
          <w:kern w:val="0"/>
          <w:sz w:val="24"/>
          <w:szCs w:val="24"/>
          <w:lang w:eastAsia="en-AU" w:bidi="he-IL"/>
          <w14:ligatures w14:val="none"/>
        </w:rPr>
        <w:t>Association.</w:t>
      </w:r>
      <w:hyperlink r:id="rId4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DCD707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Dobson, C. C. 1918. “The Lord’s Coming: As it Will Affect the Gentiles.” In </w:t>
      </w:r>
      <w:r w:rsidRPr="002A7672">
        <w:rPr>
          <w:rFonts w:ascii="var(--secondary-face)" w:eastAsia="Times New Roman" w:hAnsi="var(--secondary-face)" w:cs="Times New Roman"/>
          <w:i/>
          <w:iCs/>
          <w:color w:val="3B3D3F"/>
          <w:kern w:val="0"/>
          <w:sz w:val="24"/>
          <w:szCs w:val="24"/>
          <w:lang w:eastAsia="en-AU" w:bidi="he-IL"/>
          <w14:ligatures w14:val="none"/>
        </w:rPr>
        <w:t>The Lord’s Coming: Its Near Approach</w:t>
      </w:r>
      <w:r w:rsidRPr="002A7672">
        <w:rPr>
          <w:rFonts w:ascii="var(--secondary-face)" w:eastAsia="Times New Roman" w:hAnsi="var(--secondary-face)" w:cs="Times New Roman"/>
          <w:color w:val="3B3D3F"/>
          <w:kern w:val="0"/>
          <w:sz w:val="24"/>
          <w:szCs w:val="24"/>
          <w:lang w:eastAsia="en-AU" w:bidi="he-IL"/>
          <w14:ligatures w14:val="none"/>
        </w:rPr>
        <w:t xml:space="preserve">, edited by Alfred Taylor Schofield. London: Prophecy Investigation </w:t>
      </w:r>
      <w:proofErr w:type="spellStart"/>
      <w:r w:rsidRPr="002A7672">
        <w:rPr>
          <w:rFonts w:ascii="var(--secondary-face)" w:eastAsia="Times New Roman" w:hAnsi="var(--secondary-face)" w:cs="Times New Roman"/>
          <w:color w:val="3B3D3F"/>
          <w:kern w:val="0"/>
          <w:sz w:val="24"/>
          <w:szCs w:val="24"/>
          <w:lang w:eastAsia="en-AU" w:bidi="he-IL"/>
          <w14:ligatures w14:val="none"/>
        </w:rPr>
        <w:t>Society.</w:t>
      </w:r>
      <w:hyperlink r:id="rId4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D610C2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Dunham-Massey, John. 1918. </w:t>
      </w:r>
      <w:r w:rsidRPr="002A7672">
        <w:rPr>
          <w:rFonts w:ascii="var(--secondary-face)" w:eastAsia="Times New Roman" w:hAnsi="var(--secondary-face)" w:cs="Times New Roman"/>
          <w:i/>
          <w:iCs/>
          <w:color w:val="3B3D3F"/>
          <w:kern w:val="0"/>
          <w:sz w:val="24"/>
          <w:szCs w:val="24"/>
          <w:lang w:eastAsia="en-AU" w:bidi="he-IL"/>
          <w14:ligatures w14:val="none"/>
        </w:rPr>
        <w:t xml:space="preserve">Tamar </w:t>
      </w:r>
      <w:proofErr w:type="spellStart"/>
      <w:r w:rsidRPr="002A7672">
        <w:rPr>
          <w:rFonts w:ascii="var(--secondary-face)" w:eastAsia="Times New Roman" w:hAnsi="var(--secondary-face)" w:cs="Times New Roman"/>
          <w:i/>
          <w:iCs/>
          <w:color w:val="3B3D3F"/>
          <w:kern w:val="0"/>
          <w:sz w:val="24"/>
          <w:szCs w:val="24"/>
          <w:lang w:eastAsia="en-AU" w:bidi="he-IL"/>
          <w14:ligatures w14:val="none"/>
        </w:rPr>
        <w:t>Tephi</w:t>
      </w:r>
      <w:proofErr w:type="spellEnd"/>
      <w:r w:rsidRPr="002A7672">
        <w:rPr>
          <w:rFonts w:ascii="var(--secondary-face)" w:eastAsia="Times New Roman" w:hAnsi="var(--secondary-face)" w:cs="Times New Roman"/>
          <w:i/>
          <w:iCs/>
          <w:color w:val="3B3D3F"/>
          <w:kern w:val="0"/>
          <w:sz w:val="24"/>
          <w:szCs w:val="24"/>
          <w:lang w:eastAsia="en-AU" w:bidi="he-IL"/>
          <w14:ligatures w14:val="none"/>
        </w:rPr>
        <w:t>: The Jewish Princess, or the Maid of Destiny</w:t>
      </w:r>
      <w:r w:rsidRPr="002A7672">
        <w:rPr>
          <w:rFonts w:ascii="var(--secondary-face)" w:eastAsia="Times New Roman" w:hAnsi="var(--secondary-face)" w:cs="Times New Roman"/>
          <w:color w:val="3B3D3F"/>
          <w:kern w:val="0"/>
          <w:sz w:val="24"/>
          <w:szCs w:val="24"/>
          <w:lang w:eastAsia="en-AU" w:bidi="he-IL"/>
          <w14:ligatures w14:val="none"/>
        </w:rPr>
        <w:t xml:space="preserve">. London: William </w:t>
      </w:r>
      <w:proofErr w:type="spellStart"/>
      <w:r w:rsidRPr="002A7672">
        <w:rPr>
          <w:rFonts w:ascii="var(--secondary-face)" w:eastAsia="Times New Roman" w:hAnsi="var(--secondary-face)" w:cs="Times New Roman"/>
          <w:color w:val="3B3D3F"/>
          <w:kern w:val="0"/>
          <w:sz w:val="24"/>
          <w:szCs w:val="24"/>
          <w:lang w:eastAsia="en-AU" w:bidi="he-IL"/>
          <w14:ligatures w14:val="none"/>
        </w:rPr>
        <w:t>Hardwick.</w:t>
      </w:r>
      <w:hyperlink r:id="rId4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F1C1C7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Ellam, John. 1903. </w:t>
      </w:r>
      <w:r w:rsidRPr="002A7672">
        <w:rPr>
          <w:rFonts w:ascii="var(--secondary-face)" w:eastAsia="Times New Roman" w:hAnsi="var(--secondary-face)" w:cs="Times New Roman"/>
          <w:i/>
          <w:iCs/>
          <w:color w:val="3B3D3F"/>
          <w:kern w:val="0"/>
          <w:sz w:val="24"/>
          <w:szCs w:val="24"/>
          <w:lang w:eastAsia="en-AU" w:bidi="he-IL"/>
          <w14:ligatures w14:val="none"/>
        </w:rPr>
        <w:t xml:space="preserve">Prophetic Studies: </w:t>
      </w:r>
      <w:proofErr w:type="gramStart"/>
      <w:r w:rsidRPr="002A7672">
        <w:rPr>
          <w:rFonts w:ascii="var(--secondary-face)" w:eastAsia="Times New Roman" w:hAnsi="var(--secondary-face)" w:cs="Times New Roman"/>
          <w:i/>
          <w:iCs/>
          <w:color w:val="3B3D3F"/>
          <w:kern w:val="0"/>
          <w:sz w:val="24"/>
          <w:szCs w:val="24"/>
          <w:lang w:eastAsia="en-AU" w:bidi="he-IL"/>
          <w14:ligatures w14:val="none"/>
        </w:rPr>
        <w:t>Or,</w:t>
      </w:r>
      <w:proofErr w:type="gramEnd"/>
      <w:r w:rsidRPr="002A7672">
        <w:rPr>
          <w:rFonts w:ascii="var(--secondary-face)" w:eastAsia="Times New Roman" w:hAnsi="var(--secondary-face)" w:cs="Times New Roman"/>
          <w:i/>
          <w:iCs/>
          <w:color w:val="3B3D3F"/>
          <w:kern w:val="0"/>
          <w:sz w:val="24"/>
          <w:szCs w:val="24"/>
          <w:lang w:eastAsia="en-AU" w:bidi="he-IL"/>
          <w14:ligatures w14:val="none"/>
        </w:rPr>
        <w:t xml:space="preserve"> Some Present Day Facts as Seen in the Light of Prophecy</w:t>
      </w:r>
      <w:r w:rsidRPr="002A7672">
        <w:rPr>
          <w:rFonts w:ascii="var(--secondary-face)" w:eastAsia="Times New Roman" w:hAnsi="var(--secondary-face)" w:cs="Times New Roman"/>
          <w:color w:val="3B3D3F"/>
          <w:kern w:val="0"/>
          <w:sz w:val="24"/>
          <w:szCs w:val="24"/>
          <w:lang w:eastAsia="en-AU" w:bidi="he-IL"/>
          <w14:ligatures w14:val="none"/>
        </w:rPr>
        <w:t xml:space="preserve">. London: C.J. </w:t>
      </w:r>
      <w:proofErr w:type="spellStart"/>
      <w:r w:rsidRPr="002A7672">
        <w:rPr>
          <w:rFonts w:ascii="var(--secondary-face)" w:eastAsia="Times New Roman" w:hAnsi="var(--secondary-face)" w:cs="Times New Roman"/>
          <w:color w:val="3B3D3F"/>
          <w:kern w:val="0"/>
          <w:sz w:val="24"/>
          <w:szCs w:val="24"/>
          <w:lang w:eastAsia="en-AU" w:bidi="he-IL"/>
          <w14:ligatures w14:val="none"/>
        </w:rPr>
        <w:t>Thynne.</w:t>
      </w:r>
      <w:hyperlink r:id="rId4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47CFB70"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Fisher, John Arbuthnot. 1919. </w:t>
      </w:r>
      <w:r w:rsidRPr="002A7672">
        <w:rPr>
          <w:rFonts w:ascii="var(--secondary-face)" w:eastAsia="Times New Roman" w:hAnsi="var(--secondary-face)" w:cs="Times New Roman"/>
          <w:i/>
          <w:iCs/>
          <w:color w:val="3B3D3F"/>
          <w:kern w:val="0"/>
          <w:sz w:val="24"/>
          <w:szCs w:val="24"/>
          <w:lang w:eastAsia="en-AU" w:bidi="he-IL"/>
          <w14:ligatures w14:val="none"/>
        </w:rPr>
        <w:t>Memories of the Admiral of the Fleet Lord Fisher</w:t>
      </w:r>
      <w:r w:rsidRPr="002A7672">
        <w:rPr>
          <w:rFonts w:ascii="var(--secondary-face)" w:eastAsia="Times New Roman" w:hAnsi="var(--secondary-face)" w:cs="Times New Roman"/>
          <w:color w:val="3B3D3F"/>
          <w:kern w:val="0"/>
          <w:sz w:val="24"/>
          <w:szCs w:val="24"/>
          <w:lang w:eastAsia="en-AU" w:bidi="he-IL"/>
          <w14:ligatures w14:val="none"/>
        </w:rPr>
        <w:t xml:space="preserve">. London: Hodder and </w:t>
      </w:r>
      <w:proofErr w:type="spellStart"/>
      <w:r w:rsidRPr="002A7672">
        <w:rPr>
          <w:rFonts w:ascii="var(--secondary-face)" w:eastAsia="Times New Roman" w:hAnsi="var(--secondary-face)" w:cs="Times New Roman"/>
          <w:color w:val="3B3D3F"/>
          <w:kern w:val="0"/>
          <w:sz w:val="24"/>
          <w:szCs w:val="24"/>
          <w:lang w:eastAsia="en-AU" w:bidi="he-IL"/>
          <w14:ligatures w14:val="none"/>
        </w:rPr>
        <w:t>Stoughton.</w:t>
      </w:r>
      <w:hyperlink r:id="rId4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9C6DB6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Fisher, John Arbuthnot. 1959. </w:t>
      </w:r>
      <w:r w:rsidRPr="002A7672">
        <w:rPr>
          <w:rFonts w:ascii="var(--secondary-face)" w:eastAsia="Times New Roman" w:hAnsi="var(--secondary-face)" w:cs="Times New Roman"/>
          <w:i/>
          <w:iCs/>
          <w:color w:val="3B3D3F"/>
          <w:kern w:val="0"/>
          <w:sz w:val="24"/>
          <w:szCs w:val="24"/>
          <w:lang w:eastAsia="en-AU" w:bidi="he-IL"/>
          <w14:ligatures w14:val="none"/>
        </w:rPr>
        <w:t xml:space="preserve">Fear God and Dreadnought: The Correspondence of Admiral of the Fleet. Lord Fisher of </w:t>
      </w:r>
      <w:proofErr w:type="spellStart"/>
      <w:r w:rsidRPr="002A7672">
        <w:rPr>
          <w:rFonts w:ascii="var(--secondary-face)" w:eastAsia="Times New Roman" w:hAnsi="var(--secondary-face)" w:cs="Times New Roman"/>
          <w:i/>
          <w:iCs/>
          <w:color w:val="3B3D3F"/>
          <w:kern w:val="0"/>
          <w:sz w:val="24"/>
          <w:szCs w:val="24"/>
          <w:lang w:eastAsia="en-AU" w:bidi="he-IL"/>
          <w14:ligatures w14:val="none"/>
        </w:rPr>
        <w:t>Kilverstone</w:t>
      </w:r>
      <w:proofErr w:type="spellEnd"/>
      <w:r w:rsidRPr="002A7672">
        <w:rPr>
          <w:rFonts w:ascii="var(--secondary-face)" w:eastAsia="Times New Roman" w:hAnsi="var(--secondary-face)" w:cs="Times New Roman"/>
          <w:color w:val="3B3D3F"/>
          <w:kern w:val="0"/>
          <w:sz w:val="24"/>
          <w:szCs w:val="24"/>
          <w:lang w:eastAsia="en-AU" w:bidi="he-IL"/>
          <w14:ligatures w14:val="none"/>
        </w:rPr>
        <w:t xml:space="preserve">, vol. 3, ed. (and selection by) Arthur J. Marder. London: Jonathan </w:t>
      </w:r>
      <w:proofErr w:type="spellStart"/>
      <w:r w:rsidRPr="002A7672">
        <w:rPr>
          <w:rFonts w:ascii="var(--secondary-face)" w:eastAsia="Times New Roman" w:hAnsi="var(--secondary-face)" w:cs="Times New Roman"/>
          <w:color w:val="3B3D3F"/>
          <w:kern w:val="0"/>
          <w:sz w:val="24"/>
          <w:szCs w:val="24"/>
          <w:lang w:eastAsia="en-AU" w:bidi="he-IL"/>
          <w14:ligatures w14:val="none"/>
        </w:rPr>
        <w:t>Cape.</w:t>
      </w:r>
      <w:hyperlink r:id="rId4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CDC68B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Franck, J. 1915. </w:t>
      </w:r>
      <w:r w:rsidRPr="002A7672">
        <w:rPr>
          <w:rFonts w:ascii="var(--secondary-face)" w:eastAsia="Times New Roman" w:hAnsi="var(--secondary-face)" w:cs="Times New Roman"/>
          <w:i/>
          <w:iCs/>
          <w:color w:val="3B3D3F"/>
          <w:kern w:val="0"/>
          <w:sz w:val="24"/>
          <w:szCs w:val="24"/>
          <w:lang w:eastAsia="en-AU" w:bidi="he-IL"/>
          <w14:ligatures w14:val="none"/>
        </w:rPr>
        <w:t>“The Revelation.” God’s Great Cypher Book of History</w:t>
      </w:r>
      <w:r w:rsidRPr="002A7672">
        <w:rPr>
          <w:rFonts w:ascii="var(--secondary-face)" w:eastAsia="Times New Roman" w:hAnsi="var(--secondary-face)" w:cs="Times New Roman"/>
          <w:color w:val="3B3D3F"/>
          <w:kern w:val="0"/>
          <w:sz w:val="24"/>
          <w:szCs w:val="24"/>
          <w:lang w:eastAsia="en-AU" w:bidi="he-IL"/>
          <w14:ligatures w14:val="none"/>
        </w:rPr>
        <w:t xml:space="preserve">. London: Protestant Truth </w:t>
      </w:r>
      <w:proofErr w:type="spellStart"/>
      <w:r w:rsidRPr="002A7672">
        <w:rPr>
          <w:rFonts w:ascii="var(--secondary-face)" w:eastAsia="Times New Roman" w:hAnsi="var(--secondary-face)" w:cs="Times New Roman"/>
          <w:color w:val="3B3D3F"/>
          <w:kern w:val="0"/>
          <w:sz w:val="24"/>
          <w:szCs w:val="24"/>
          <w:lang w:eastAsia="en-AU" w:bidi="he-IL"/>
          <w14:ligatures w14:val="none"/>
        </w:rPr>
        <w:t>Society.</w:t>
      </w:r>
      <w:hyperlink r:id="rId4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EAA346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Fussell, Paul. 1975. </w:t>
      </w:r>
      <w:r w:rsidRPr="002A7672">
        <w:rPr>
          <w:rFonts w:ascii="var(--secondary-face)" w:eastAsia="Times New Roman" w:hAnsi="var(--secondary-face)" w:cs="Times New Roman"/>
          <w:i/>
          <w:iCs/>
          <w:color w:val="3B3D3F"/>
          <w:kern w:val="0"/>
          <w:sz w:val="24"/>
          <w:szCs w:val="24"/>
          <w:lang w:eastAsia="en-AU" w:bidi="he-IL"/>
          <w14:ligatures w14:val="none"/>
        </w:rPr>
        <w:t>The Great War and Modern Memory.</w:t>
      </w:r>
      <w:r w:rsidRPr="002A7672">
        <w:rPr>
          <w:rFonts w:ascii="var(--secondary-face)" w:eastAsia="Times New Roman" w:hAnsi="var(--secondary-face)" w:cs="Times New Roman"/>
          <w:color w:val="3B3D3F"/>
          <w:kern w:val="0"/>
          <w:sz w:val="24"/>
          <w:szCs w:val="24"/>
          <w:lang w:eastAsia="en-AU" w:bidi="he-IL"/>
          <w14:ligatures w14:val="none"/>
        </w:rPr>
        <w:t xml:space="preserve"> Oxford: Oxford University </w:t>
      </w:r>
      <w:proofErr w:type="spellStart"/>
      <w:r w:rsidRPr="002A7672">
        <w:rPr>
          <w:rFonts w:ascii="var(--secondary-face)" w:eastAsia="Times New Roman" w:hAnsi="var(--secondary-face)" w:cs="Times New Roman"/>
          <w:color w:val="3B3D3F"/>
          <w:kern w:val="0"/>
          <w:sz w:val="24"/>
          <w:szCs w:val="24"/>
          <w:lang w:eastAsia="en-AU" w:bidi="he-IL"/>
          <w14:ligatures w14:val="none"/>
        </w:rPr>
        <w:t>Press.</w:t>
      </w:r>
      <w:hyperlink r:id="rId4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32A86FC4"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Goard, William Pasco. 1917. </w:t>
      </w:r>
      <w:r w:rsidRPr="002A7672">
        <w:rPr>
          <w:rFonts w:ascii="var(--secondary-face)" w:eastAsia="Times New Roman" w:hAnsi="var(--secondary-face)" w:cs="Times New Roman"/>
          <w:i/>
          <w:iCs/>
          <w:color w:val="3B3D3F"/>
          <w:kern w:val="0"/>
          <w:sz w:val="24"/>
          <w:szCs w:val="24"/>
          <w:lang w:eastAsia="en-AU" w:bidi="he-IL"/>
          <w14:ligatures w14:val="none"/>
        </w:rPr>
        <w:t>New Light on Old Paths, and the Fifth Gospel</w:t>
      </w:r>
      <w:r w:rsidRPr="002A7672">
        <w:rPr>
          <w:rFonts w:ascii="var(--secondary-face)" w:eastAsia="Times New Roman" w:hAnsi="var(--secondary-face)" w:cs="Times New Roman"/>
          <w:color w:val="3B3D3F"/>
          <w:kern w:val="0"/>
          <w:sz w:val="24"/>
          <w:szCs w:val="24"/>
          <w:lang w:eastAsia="en-AU" w:bidi="he-IL"/>
          <w14:ligatures w14:val="none"/>
        </w:rPr>
        <w:t xml:space="preserve">. London: Marshall </w:t>
      </w:r>
      <w:proofErr w:type="spellStart"/>
      <w:r w:rsidRPr="002A7672">
        <w:rPr>
          <w:rFonts w:ascii="var(--secondary-face)" w:eastAsia="Times New Roman" w:hAnsi="var(--secondary-face)" w:cs="Times New Roman"/>
          <w:color w:val="3B3D3F"/>
          <w:kern w:val="0"/>
          <w:sz w:val="24"/>
          <w:szCs w:val="24"/>
          <w:lang w:eastAsia="en-AU" w:bidi="he-IL"/>
          <w14:ligatures w14:val="none"/>
        </w:rPr>
        <w:t>Brothers.</w:t>
      </w:r>
      <w:hyperlink r:id="rId4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2D475B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Gogley</w:t>
      </w:r>
      <w:proofErr w:type="spellEnd"/>
      <w:r w:rsidRPr="002A7672">
        <w:rPr>
          <w:rFonts w:ascii="var(--secondary-face)" w:eastAsia="Times New Roman" w:hAnsi="var(--secondary-face)" w:cs="Times New Roman"/>
          <w:color w:val="3B3D3F"/>
          <w:kern w:val="0"/>
          <w:sz w:val="24"/>
          <w:szCs w:val="24"/>
          <w:lang w:eastAsia="en-AU" w:bidi="he-IL"/>
          <w14:ligatures w14:val="none"/>
        </w:rPr>
        <w:t>, Richard. 2003. “The Fall of the Ottoman Empire and the Restoration of Israel in the ‘Judeo-centric’ Strand of Puritan Millenarianism.” </w:t>
      </w:r>
      <w:r w:rsidRPr="002A7672">
        <w:rPr>
          <w:rFonts w:ascii="var(--secondary-face)" w:eastAsia="Times New Roman" w:hAnsi="var(--secondary-face)" w:cs="Times New Roman"/>
          <w:i/>
          <w:iCs/>
          <w:color w:val="3B3D3F"/>
          <w:kern w:val="0"/>
          <w:sz w:val="24"/>
          <w:szCs w:val="24"/>
          <w:lang w:eastAsia="en-AU" w:bidi="he-IL"/>
          <w14:ligatures w14:val="none"/>
        </w:rPr>
        <w:t>Church History</w:t>
      </w:r>
      <w:r w:rsidRPr="002A7672">
        <w:rPr>
          <w:rFonts w:ascii="var(--secondary-face)" w:eastAsia="Times New Roman" w:hAnsi="var(--secondary-face)" w:cs="Times New Roman"/>
          <w:color w:val="3B3D3F"/>
          <w:kern w:val="0"/>
          <w:sz w:val="24"/>
          <w:szCs w:val="24"/>
          <w:lang w:eastAsia="en-AU" w:bidi="he-IL"/>
          <w14:ligatures w14:val="none"/>
        </w:rPr>
        <w:t> 72: 302–332.</w:t>
      </w:r>
      <w:hyperlink r:id="rId5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2BB4BA3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Green, Arthur Octavius. 1917. </w:t>
      </w:r>
      <w:r w:rsidRPr="002A7672">
        <w:rPr>
          <w:rFonts w:ascii="var(--secondary-face)" w:eastAsia="Times New Roman" w:hAnsi="var(--secondary-face)" w:cs="Times New Roman"/>
          <w:i/>
          <w:iCs/>
          <w:color w:val="3B3D3F"/>
          <w:kern w:val="0"/>
          <w:sz w:val="24"/>
          <w:szCs w:val="24"/>
          <w:lang w:eastAsia="en-AU" w:bidi="he-IL"/>
          <w14:ligatures w14:val="none"/>
        </w:rPr>
        <w:t xml:space="preserve">Why We Shall Win </w:t>
      </w:r>
      <w:proofErr w:type="gramStart"/>
      <w:r w:rsidRPr="002A7672">
        <w:rPr>
          <w:rFonts w:ascii="var(--secondary-face)" w:eastAsia="Times New Roman" w:hAnsi="var(--secondary-face)" w:cs="Times New Roman"/>
          <w:i/>
          <w:iCs/>
          <w:color w:val="3B3D3F"/>
          <w:kern w:val="0"/>
          <w:sz w:val="24"/>
          <w:szCs w:val="24"/>
          <w:lang w:eastAsia="en-AU" w:bidi="he-IL"/>
          <w14:ligatures w14:val="none"/>
        </w:rPr>
        <w:t>The</w:t>
      </w:r>
      <w:proofErr w:type="gramEnd"/>
      <w:r w:rsidRPr="002A7672">
        <w:rPr>
          <w:rFonts w:ascii="var(--secondary-face)" w:eastAsia="Times New Roman" w:hAnsi="var(--secondary-face)" w:cs="Times New Roman"/>
          <w:i/>
          <w:iCs/>
          <w:color w:val="3B3D3F"/>
          <w:kern w:val="0"/>
          <w:sz w:val="24"/>
          <w:szCs w:val="24"/>
          <w:lang w:eastAsia="en-AU" w:bidi="he-IL"/>
          <w14:ligatures w14:val="none"/>
        </w:rPr>
        <w:t xml:space="preserve"> War: The Substance of and Address to the Officer-Cadet students of the Staff College, Camberley</w:t>
      </w:r>
      <w:r w:rsidRPr="002A7672">
        <w:rPr>
          <w:rFonts w:ascii="var(--secondary-face)" w:eastAsia="Times New Roman" w:hAnsi="var(--secondary-face)" w:cs="Times New Roman"/>
          <w:color w:val="3B3D3F"/>
          <w:kern w:val="0"/>
          <w:sz w:val="24"/>
          <w:szCs w:val="24"/>
          <w:lang w:eastAsia="en-AU" w:bidi="he-IL"/>
          <w14:ligatures w14:val="none"/>
        </w:rPr>
        <w:t xml:space="preserve">. London: Robert Banks and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5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F585D1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lastRenderedPageBreak/>
        <w:t>Hadfield, Charles Arthur. 1920. </w:t>
      </w:r>
      <w:r w:rsidRPr="002A7672">
        <w:rPr>
          <w:rFonts w:ascii="var(--secondary-face)" w:eastAsia="Times New Roman" w:hAnsi="var(--secondary-face)" w:cs="Times New Roman"/>
          <w:i/>
          <w:iCs/>
          <w:color w:val="3B3D3F"/>
          <w:kern w:val="0"/>
          <w:sz w:val="24"/>
          <w:szCs w:val="24"/>
          <w:lang w:eastAsia="en-AU" w:bidi="he-IL"/>
          <w14:ligatures w14:val="none"/>
        </w:rPr>
        <w:t xml:space="preserve">British Israel Facts </w:t>
      </w:r>
      <w:proofErr w:type="gramStart"/>
      <w:r w:rsidRPr="002A7672">
        <w:rPr>
          <w:rFonts w:ascii="var(--secondary-face)" w:eastAsia="Times New Roman" w:hAnsi="var(--secondary-face)" w:cs="Times New Roman"/>
          <w:i/>
          <w:iCs/>
          <w:color w:val="3B3D3F"/>
          <w:kern w:val="0"/>
          <w:sz w:val="24"/>
          <w:szCs w:val="24"/>
          <w:lang w:eastAsia="en-AU" w:bidi="he-IL"/>
          <w14:ligatures w14:val="none"/>
        </w:rPr>
        <w:t>not</w:t>
      </w:r>
      <w:proofErr w:type="gramEnd"/>
      <w:r w:rsidRPr="002A7672">
        <w:rPr>
          <w:rFonts w:ascii="var(--secondary-face)" w:eastAsia="Times New Roman" w:hAnsi="var(--secondary-face)" w:cs="Times New Roman"/>
          <w:i/>
          <w:iCs/>
          <w:color w:val="3B3D3F"/>
          <w:kern w:val="0"/>
          <w:sz w:val="24"/>
          <w:szCs w:val="24"/>
          <w:lang w:eastAsia="en-AU" w:bidi="he-IL"/>
          <w14:ligatures w14:val="none"/>
        </w:rPr>
        <w:t xml:space="preserve"> Fancies: A Rudimentary Guide for Student of the Subject. With a Foreword by the Rt. Rev. the Lord Bishop of the Falkland Islands</w:t>
      </w:r>
      <w:r w:rsidRPr="002A7672">
        <w:rPr>
          <w:rFonts w:ascii="var(--secondary-face)" w:eastAsia="Times New Roman" w:hAnsi="var(--secondary-face)" w:cs="Times New Roman"/>
          <w:color w:val="3B3D3F"/>
          <w:kern w:val="0"/>
          <w:sz w:val="24"/>
          <w:szCs w:val="24"/>
          <w:lang w:eastAsia="en-AU" w:bidi="he-IL"/>
          <w14:ligatures w14:val="none"/>
        </w:rPr>
        <w:t>. London: British-Israel-World Federation (BIWF).</w:t>
      </w:r>
      <w:hyperlink r:id="rId5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0BF84A6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Handcock, John. 1916. </w:t>
      </w:r>
      <w:r w:rsidRPr="002A7672">
        <w:rPr>
          <w:rFonts w:ascii="var(--secondary-face)" w:eastAsia="Times New Roman" w:hAnsi="var(--secondary-face)" w:cs="Times New Roman"/>
          <w:i/>
          <w:iCs/>
          <w:color w:val="3B3D3F"/>
          <w:kern w:val="0"/>
          <w:sz w:val="24"/>
          <w:szCs w:val="24"/>
          <w:lang w:eastAsia="en-AU" w:bidi="he-IL"/>
          <w14:ligatures w14:val="none"/>
        </w:rPr>
        <w:t>God’s Dealings with the British Empire</w:t>
      </w:r>
      <w:r w:rsidRPr="002A7672">
        <w:rPr>
          <w:rFonts w:ascii="var(--secondary-face)" w:eastAsia="Times New Roman" w:hAnsi="var(--secondary-face)" w:cs="Times New Roman"/>
          <w:color w:val="3B3D3F"/>
          <w:kern w:val="0"/>
          <w:sz w:val="24"/>
          <w:szCs w:val="24"/>
          <w:lang w:eastAsia="en-AU" w:bidi="he-IL"/>
          <w14:ligatures w14:val="none"/>
        </w:rPr>
        <w:t xml:space="preserve">. Cambridge: Deighton, Bell &amp; </w:t>
      </w:r>
      <w:proofErr w:type="spellStart"/>
      <w:r w:rsidRPr="002A7672">
        <w:rPr>
          <w:rFonts w:ascii="var(--secondary-face)" w:eastAsia="Times New Roman" w:hAnsi="var(--secondary-face)" w:cs="Times New Roman"/>
          <w:color w:val="3B3D3F"/>
          <w:kern w:val="0"/>
          <w:sz w:val="24"/>
          <w:szCs w:val="24"/>
          <w:lang w:eastAsia="en-AU" w:bidi="he-IL"/>
          <w14:ligatures w14:val="none"/>
        </w:rPr>
        <w:t>Co.</w:t>
      </w:r>
      <w:hyperlink r:id="rId5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F4AD504"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Harrington, Peter. 2011. “Religious and Spiritual Themes in British Academic Art during the Great War.” </w:t>
      </w:r>
      <w:r w:rsidRPr="002A7672">
        <w:rPr>
          <w:rFonts w:ascii="var(--secondary-face)" w:eastAsia="Times New Roman" w:hAnsi="var(--secondary-face)" w:cs="Times New Roman"/>
          <w:i/>
          <w:iCs/>
          <w:color w:val="3B3D3F"/>
          <w:kern w:val="0"/>
          <w:sz w:val="24"/>
          <w:szCs w:val="24"/>
          <w:lang w:eastAsia="en-AU" w:bidi="he-IL"/>
          <w14:ligatures w14:val="none"/>
        </w:rPr>
        <w:t>First World War Studies</w:t>
      </w:r>
      <w:r w:rsidRPr="002A7672">
        <w:rPr>
          <w:rFonts w:ascii="var(--secondary-face)" w:eastAsia="Times New Roman" w:hAnsi="var(--secondary-face)" w:cs="Times New Roman"/>
          <w:color w:val="3B3D3F"/>
          <w:kern w:val="0"/>
          <w:sz w:val="24"/>
          <w:szCs w:val="24"/>
          <w:lang w:eastAsia="en-AU" w:bidi="he-IL"/>
          <w14:ligatures w14:val="none"/>
        </w:rPr>
        <w:t> 2: 145–164.</w:t>
      </w:r>
      <w:hyperlink r:id="rId5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10.1080/19475020.2011.613242</w:t>
        </w:r>
      </w:hyperlink>
      <w:hyperlink r:id="rId5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04DAC98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Harrison, Frederic. 1914. </w:t>
      </w:r>
      <w:r w:rsidRPr="002A7672">
        <w:rPr>
          <w:rFonts w:ascii="var(--secondary-face)" w:eastAsia="Times New Roman" w:hAnsi="var(--secondary-face)" w:cs="Times New Roman"/>
          <w:i/>
          <w:iCs/>
          <w:color w:val="3B3D3F"/>
          <w:kern w:val="0"/>
          <w:sz w:val="24"/>
          <w:szCs w:val="24"/>
          <w:lang w:eastAsia="en-AU" w:bidi="he-IL"/>
          <w14:ligatures w14:val="none"/>
        </w:rPr>
        <w:t>The Meaning of the War: For Labour</w:t>
      </w:r>
      <w:r w:rsidRPr="002A7672">
        <w:rPr>
          <w:rFonts w:ascii="var(--secondary-face)" w:eastAsia="Times New Roman" w:hAnsi="var(--secondary-face)" w:cs="Times New Roman"/>
          <w:color w:val="3B3D3F"/>
          <w:kern w:val="0"/>
          <w:sz w:val="24"/>
          <w:szCs w:val="24"/>
          <w:lang w:eastAsia="en-AU" w:bidi="he-IL"/>
          <w14:ligatures w14:val="none"/>
        </w:rPr>
        <w:t> – </w:t>
      </w:r>
      <w:r w:rsidRPr="002A7672">
        <w:rPr>
          <w:rFonts w:ascii="var(--secondary-face)" w:eastAsia="Times New Roman" w:hAnsi="var(--secondary-face)" w:cs="Times New Roman"/>
          <w:i/>
          <w:iCs/>
          <w:color w:val="3B3D3F"/>
          <w:kern w:val="0"/>
          <w:sz w:val="24"/>
          <w:szCs w:val="24"/>
          <w:lang w:eastAsia="en-AU" w:bidi="he-IL"/>
          <w14:ligatures w14:val="none"/>
        </w:rPr>
        <w:t>Freedom</w:t>
      </w:r>
      <w:r w:rsidRPr="002A7672">
        <w:rPr>
          <w:rFonts w:ascii="var(--secondary-face)" w:eastAsia="Times New Roman" w:hAnsi="var(--secondary-face)" w:cs="Times New Roman"/>
          <w:color w:val="3B3D3F"/>
          <w:kern w:val="0"/>
          <w:sz w:val="24"/>
          <w:szCs w:val="24"/>
          <w:lang w:eastAsia="en-AU" w:bidi="he-IL"/>
          <w14:ligatures w14:val="none"/>
        </w:rPr>
        <w:t> – </w:t>
      </w:r>
      <w:r w:rsidRPr="002A7672">
        <w:rPr>
          <w:rFonts w:ascii="var(--secondary-face)" w:eastAsia="Times New Roman" w:hAnsi="var(--secondary-face)" w:cs="Times New Roman"/>
          <w:i/>
          <w:iCs/>
          <w:color w:val="3B3D3F"/>
          <w:kern w:val="0"/>
          <w:sz w:val="24"/>
          <w:szCs w:val="24"/>
          <w:lang w:eastAsia="en-AU" w:bidi="he-IL"/>
          <w14:ligatures w14:val="none"/>
        </w:rPr>
        <w:t>Country</w:t>
      </w:r>
      <w:r w:rsidRPr="002A7672">
        <w:rPr>
          <w:rFonts w:ascii="var(--secondary-face)" w:eastAsia="Times New Roman" w:hAnsi="var(--secondary-face)" w:cs="Times New Roman"/>
          <w:color w:val="3B3D3F"/>
          <w:kern w:val="0"/>
          <w:sz w:val="24"/>
          <w:szCs w:val="24"/>
          <w:lang w:eastAsia="en-AU" w:bidi="he-IL"/>
          <w14:ligatures w14:val="none"/>
        </w:rPr>
        <w:t xml:space="preserve">. London: Macmillan and </w:t>
      </w:r>
      <w:proofErr w:type="spellStart"/>
      <w:r w:rsidRPr="002A7672">
        <w:rPr>
          <w:rFonts w:ascii="var(--secondary-face)" w:eastAsia="Times New Roman" w:hAnsi="var(--secondary-face)" w:cs="Times New Roman"/>
          <w:color w:val="3B3D3F"/>
          <w:kern w:val="0"/>
          <w:sz w:val="24"/>
          <w:szCs w:val="24"/>
          <w:lang w:eastAsia="en-AU" w:bidi="he-IL"/>
          <w14:ligatures w14:val="none"/>
        </w:rPr>
        <w:t>Co.</w:t>
      </w:r>
      <w:hyperlink r:id="rId5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871258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Hobson, J. A. 1915. </w:t>
      </w:r>
      <w:r w:rsidRPr="002A7672">
        <w:rPr>
          <w:rFonts w:ascii="var(--secondary-face)" w:eastAsia="Times New Roman" w:hAnsi="var(--secondary-face)" w:cs="Times New Roman"/>
          <w:i/>
          <w:iCs/>
          <w:color w:val="3B3D3F"/>
          <w:kern w:val="0"/>
          <w:sz w:val="24"/>
          <w:szCs w:val="24"/>
          <w:lang w:eastAsia="en-AU" w:bidi="he-IL"/>
          <w14:ligatures w14:val="none"/>
        </w:rPr>
        <w:t>Toward International Government</w:t>
      </w:r>
      <w:r w:rsidRPr="002A7672">
        <w:rPr>
          <w:rFonts w:ascii="var(--secondary-face)" w:eastAsia="Times New Roman" w:hAnsi="var(--secondary-face)" w:cs="Times New Roman"/>
          <w:color w:val="3B3D3F"/>
          <w:kern w:val="0"/>
          <w:sz w:val="24"/>
          <w:szCs w:val="24"/>
          <w:lang w:eastAsia="en-AU" w:bidi="he-IL"/>
          <w14:ligatures w14:val="none"/>
        </w:rPr>
        <w:t xml:space="preserve">. London: George Allen and </w:t>
      </w:r>
      <w:proofErr w:type="spellStart"/>
      <w:r w:rsidRPr="002A7672">
        <w:rPr>
          <w:rFonts w:ascii="var(--secondary-face)" w:eastAsia="Times New Roman" w:hAnsi="var(--secondary-face)" w:cs="Times New Roman"/>
          <w:color w:val="3B3D3F"/>
          <w:kern w:val="0"/>
          <w:sz w:val="24"/>
          <w:szCs w:val="24"/>
          <w:lang w:eastAsia="en-AU" w:bidi="he-IL"/>
          <w14:ligatures w14:val="none"/>
        </w:rPr>
        <w:t>Unwin.</w:t>
      </w:r>
      <w:hyperlink r:id="rId5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7BA0A8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Hogg, Charles F. 1919. </w:t>
      </w:r>
      <w:r w:rsidRPr="002A7672">
        <w:rPr>
          <w:rFonts w:ascii="var(--secondary-face)" w:eastAsia="Times New Roman" w:hAnsi="var(--secondary-face)" w:cs="Times New Roman"/>
          <w:i/>
          <w:iCs/>
          <w:color w:val="3B3D3F"/>
          <w:kern w:val="0"/>
          <w:sz w:val="24"/>
          <w:szCs w:val="24"/>
          <w:lang w:eastAsia="en-AU" w:bidi="he-IL"/>
          <w14:ligatures w14:val="none"/>
        </w:rPr>
        <w:t>Touching the Coming of the Lord</w:t>
      </w:r>
      <w:r w:rsidRPr="002A7672">
        <w:rPr>
          <w:rFonts w:ascii="var(--secondary-face)" w:eastAsia="Times New Roman" w:hAnsi="var(--secondary-face)" w:cs="Times New Roman"/>
          <w:color w:val="3B3D3F"/>
          <w:kern w:val="0"/>
          <w:sz w:val="24"/>
          <w:szCs w:val="24"/>
          <w:lang w:eastAsia="en-AU" w:bidi="he-IL"/>
          <w14:ligatures w14:val="none"/>
        </w:rPr>
        <w:t xml:space="preserve">. Edinburgh: </w:t>
      </w:r>
      <w:proofErr w:type="spellStart"/>
      <w:r w:rsidRPr="002A7672">
        <w:rPr>
          <w:rFonts w:ascii="var(--secondary-face)" w:eastAsia="Times New Roman" w:hAnsi="var(--secondary-face)" w:cs="Times New Roman"/>
          <w:color w:val="3B3D3F"/>
          <w:kern w:val="0"/>
          <w:sz w:val="24"/>
          <w:szCs w:val="24"/>
          <w:lang w:eastAsia="en-AU" w:bidi="he-IL"/>
          <w14:ligatures w14:val="none"/>
        </w:rPr>
        <w:t>Oliphants.</w:t>
      </w:r>
      <w:hyperlink r:id="rId5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731DBD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Hoover, A. J. 1989. </w:t>
      </w:r>
      <w:r w:rsidRPr="002A7672">
        <w:rPr>
          <w:rFonts w:ascii="var(--secondary-face)" w:eastAsia="Times New Roman" w:hAnsi="var(--secondary-face)" w:cs="Times New Roman"/>
          <w:i/>
          <w:iCs/>
          <w:color w:val="3B3D3F"/>
          <w:kern w:val="0"/>
          <w:sz w:val="24"/>
          <w:szCs w:val="24"/>
          <w:lang w:eastAsia="en-AU" w:bidi="he-IL"/>
          <w14:ligatures w14:val="none"/>
        </w:rPr>
        <w:t>God, Germany, and Britain in the Great War: A Study of Clerical Nationalism.</w:t>
      </w:r>
      <w:r w:rsidRPr="002A7672">
        <w:rPr>
          <w:rFonts w:ascii="var(--secondary-face)" w:eastAsia="Times New Roman" w:hAnsi="var(--secondary-face)" w:cs="Times New Roman"/>
          <w:color w:val="3B3D3F"/>
          <w:kern w:val="0"/>
          <w:sz w:val="24"/>
          <w:szCs w:val="24"/>
          <w:lang w:eastAsia="en-AU" w:bidi="he-IL"/>
          <w14:ligatures w14:val="none"/>
        </w:rPr>
        <w:t xml:space="preserve"> New York: </w:t>
      </w:r>
      <w:proofErr w:type="spellStart"/>
      <w:r w:rsidRPr="002A7672">
        <w:rPr>
          <w:rFonts w:ascii="var(--secondary-face)" w:eastAsia="Times New Roman" w:hAnsi="var(--secondary-face)" w:cs="Times New Roman"/>
          <w:color w:val="3B3D3F"/>
          <w:kern w:val="0"/>
          <w:sz w:val="24"/>
          <w:szCs w:val="24"/>
          <w:lang w:eastAsia="en-AU" w:bidi="he-IL"/>
          <w14:ligatures w14:val="none"/>
        </w:rPr>
        <w:t>Praeger.</w:t>
      </w:r>
      <w:hyperlink r:id="rId5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1ECCA7CC"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Horsefield, F. J. and E. L. Langston. 1920. </w:t>
      </w:r>
      <w:r w:rsidRPr="002A7672">
        <w:rPr>
          <w:rFonts w:ascii="var(--secondary-face)" w:eastAsia="Times New Roman" w:hAnsi="var(--secondary-face)" w:cs="Times New Roman"/>
          <w:i/>
          <w:iCs/>
          <w:color w:val="3B3D3F"/>
          <w:kern w:val="0"/>
          <w:sz w:val="24"/>
          <w:szCs w:val="24"/>
          <w:lang w:eastAsia="en-AU" w:bidi="he-IL"/>
          <w14:ligatures w14:val="none"/>
        </w:rPr>
        <w:t>The Judgement of the Nations</w:t>
      </w:r>
      <w:r w:rsidRPr="002A7672">
        <w:rPr>
          <w:rFonts w:ascii="var(--secondary-face)" w:eastAsia="Times New Roman" w:hAnsi="var(--secondary-face)" w:cs="Times New Roman"/>
          <w:color w:val="3B3D3F"/>
          <w:kern w:val="0"/>
          <w:sz w:val="24"/>
          <w:szCs w:val="24"/>
          <w:lang w:eastAsia="en-AU" w:bidi="he-IL"/>
          <w14:ligatures w14:val="none"/>
        </w:rPr>
        <w:t xml:space="preserve">, Prophecy Investigation Society. Aids to Prophetic Study no. 18. London: C. J. </w:t>
      </w:r>
      <w:proofErr w:type="spellStart"/>
      <w:r w:rsidRPr="002A7672">
        <w:rPr>
          <w:rFonts w:ascii="var(--secondary-face)" w:eastAsia="Times New Roman" w:hAnsi="var(--secondary-face)" w:cs="Times New Roman"/>
          <w:color w:val="3B3D3F"/>
          <w:kern w:val="0"/>
          <w:sz w:val="24"/>
          <w:szCs w:val="24"/>
          <w:lang w:eastAsia="en-AU" w:bidi="he-IL"/>
          <w14:ligatures w14:val="none"/>
        </w:rPr>
        <w:t>Thynne.</w:t>
      </w:r>
      <w:hyperlink r:id="rId6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C4DEFE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Hyamson</w:t>
      </w:r>
      <w:proofErr w:type="spellEnd"/>
      <w:r w:rsidRPr="002A7672">
        <w:rPr>
          <w:rFonts w:ascii="var(--secondary-face)" w:eastAsia="Times New Roman" w:hAnsi="var(--secondary-face)" w:cs="Times New Roman"/>
          <w:color w:val="3B3D3F"/>
          <w:kern w:val="0"/>
          <w:sz w:val="24"/>
          <w:szCs w:val="24"/>
          <w:lang w:eastAsia="en-AU" w:bidi="he-IL"/>
          <w14:ligatures w14:val="none"/>
        </w:rPr>
        <w:t>, Albert. 1908. “Anglo-Israelism.” </w:t>
      </w:r>
      <w:r w:rsidRPr="002A7672">
        <w:rPr>
          <w:rFonts w:ascii="var(--secondary-face)" w:eastAsia="Times New Roman" w:hAnsi="var(--secondary-face)" w:cs="Times New Roman"/>
          <w:i/>
          <w:iCs/>
          <w:color w:val="3B3D3F"/>
          <w:kern w:val="0"/>
          <w:sz w:val="24"/>
          <w:szCs w:val="24"/>
          <w:lang w:eastAsia="en-AU" w:bidi="he-IL"/>
          <w14:ligatures w14:val="none"/>
        </w:rPr>
        <w:t xml:space="preserve">Encyclopedia of Religion and </w:t>
      </w:r>
      <w:proofErr w:type="spellStart"/>
      <w:r w:rsidRPr="002A7672">
        <w:rPr>
          <w:rFonts w:ascii="var(--secondary-face)" w:eastAsia="Times New Roman" w:hAnsi="var(--secondary-face)" w:cs="Times New Roman"/>
          <w:i/>
          <w:iCs/>
          <w:color w:val="3B3D3F"/>
          <w:kern w:val="0"/>
          <w:sz w:val="24"/>
          <w:szCs w:val="24"/>
          <w:lang w:eastAsia="en-AU" w:bidi="he-IL"/>
          <w14:ligatures w14:val="none"/>
        </w:rPr>
        <w:t>Ethics</w:t>
      </w:r>
      <w:r w:rsidRPr="002A7672">
        <w:rPr>
          <w:rFonts w:ascii="var(--secondary-face)" w:eastAsia="Times New Roman" w:hAnsi="var(--secondary-face)" w:cs="Times New Roman"/>
          <w:color w:val="3B3D3F"/>
          <w:kern w:val="0"/>
          <w:sz w:val="24"/>
          <w:szCs w:val="24"/>
          <w:lang w:eastAsia="en-AU" w:bidi="he-IL"/>
          <w14:ligatures w14:val="none"/>
        </w:rPr>
        <w:t>.</w:t>
      </w:r>
      <w:hyperlink r:id="rId6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4F99D54"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Imperial British-Israel Association, </w:t>
      </w:r>
      <w:r w:rsidRPr="002A7672">
        <w:rPr>
          <w:rFonts w:ascii="var(--secondary-face)" w:eastAsia="Times New Roman" w:hAnsi="var(--secondary-face)" w:cs="Times New Roman"/>
          <w:i/>
          <w:iCs/>
          <w:color w:val="3B3D3F"/>
          <w:kern w:val="0"/>
          <w:sz w:val="24"/>
          <w:szCs w:val="24"/>
          <w:lang w:eastAsia="en-AU" w:bidi="he-IL"/>
          <w14:ligatures w14:val="none"/>
        </w:rPr>
        <w:t>British-Israel-World Federation Congress, July 5</w:t>
      </w:r>
      <w:r w:rsidRPr="002A7672">
        <w:rPr>
          <w:rFonts w:ascii="var(--secondary-face)" w:eastAsia="Times New Roman" w:hAnsi="var(--secondary-face)" w:cs="Times New Roman"/>
          <w:i/>
          <w:iCs/>
          <w:color w:val="3B3D3F"/>
          <w:kern w:val="0"/>
          <w:sz w:val="18"/>
          <w:szCs w:val="18"/>
          <w:vertAlign w:val="superscript"/>
          <w:lang w:eastAsia="en-AU" w:bidi="he-IL"/>
          <w14:ligatures w14:val="none"/>
        </w:rPr>
        <w:t>th</w:t>
      </w:r>
      <w:r w:rsidRPr="002A7672">
        <w:rPr>
          <w:rFonts w:ascii="var(--secondary-face)" w:eastAsia="Times New Roman" w:hAnsi="var(--secondary-face)" w:cs="Times New Roman"/>
          <w:i/>
          <w:iCs/>
          <w:color w:val="3B3D3F"/>
          <w:kern w:val="0"/>
          <w:sz w:val="24"/>
          <w:szCs w:val="24"/>
          <w:lang w:eastAsia="en-AU" w:bidi="he-IL"/>
          <w14:ligatures w14:val="none"/>
        </w:rPr>
        <w:t> to 10</w:t>
      </w:r>
      <w:r w:rsidRPr="002A7672">
        <w:rPr>
          <w:rFonts w:ascii="var(--secondary-face)" w:eastAsia="Times New Roman" w:hAnsi="var(--secondary-face)" w:cs="Times New Roman"/>
          <w:i/>
          <w:iCs/>
          <w:color w:val="3B3D3F"/>
          <w:kern w:val="0"/>
          <w:sz w:val="18"/>
          <w:szCs w:val="18"/>
          <w:vertAlign w:val="superscript"/>
          <w:lang w:eastAsia="en-AU" w:bidi="he-IL"/>
          <w14:ligatures w14:val="none"/>
        </w:rPr>
        <w:t>th</w:t>
      </w:r>
      <w:r w:rsidRPr="002A7672">
        <w:rPr>
          <w:rFonts w:ascii="var(--secondary-face)" w:eastAsia="Times New Roman" w:hAnsi="var(--secondary-face)" w:cs="Times New Roman"/>
          <w:i/>
          <w:iCs/>
          <w:color w:val="3B3D3F"/>
          <w:kern w:val="0"/>
          <w:sz w:val="24"/>
          <w:szCs w:val="24"/>
          <w:lang w:eastAsia="en-AU" w:bidi="he-IL"/>
          <w14:ligatures w14:val="none"/>
        </w:rPr>
        <w:t>, 1920</w:t>
      </w:r>
      <w:r w:rsidRPr="002A7672">
        <w:rPr>
          <w:rFonts w:ascii="var(--secondary-face)" w:eastAsia="Times New Roman" w:hAnsi="var(--secondary-face)" w:cs="Times New Roman"/>
          <w:color w:val="3B3D3F"/>
          <w:kern w:val="0"/>
          <w:sz w:val="24"/>
          <w:szCs w:val="24"/>
          <w:lang w:eastAsia="en-AU" w:bidi="he-IL"/>
          <w14:ligatures w14:val="none"/>
        </w:rPr>
        <w:t>. London: Imperial British-Israel Association (IBIA), 1920.</w:t>
      </w:r>
      <w:hyperlink r:id="rId6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371577A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Jacobs, Joseph. 1901. “Anglo-Israelism.” </w:t>
      </w:r>
      <w:r w:rsidRPr="002A7672">
        <w:rPr>
          <w:rFonts w:ascii="var(--secondary-face)" w:eastAsia="Times New Roman" w:hAnsi="var(--secondary-face)" w:cs="Times New Roman"/>
          <w:i/>
          <w:iCs/>
          <w:color w:val="3B3D3F"/>
          <w:kern w:val="0"/>
          <w:sz w:val="24"/>
          <w:szCs w:val="24"/>
          <w:lang w:eastAsia="en-AU" w:bidi="he-IL"/>
          <w14:ligatures w14:val="none"/>
        </w:rPr>
        <w:t xml:space="preserve">The Jewish </w:t>
      </w:r>
      <w:proofErr w:type="spellStart"/>
      <w:r w:rsidRPr="002A7672">
        <w:rPr>
          <w:rFonts w:ascii="var(--secondary-face)" w:eastAsia="Times New Roman" w:hAnsi="var(--secondary-face)" w:cs="Times New Roman"/>
          <w:i/>
          <w:iCs/>
          <w:color w:val="3B3D3F"/>
          <w:kern w:val="0"/>
          <w:sz w:val="24"/>
          <w:szCs w:val="24"/>
          <w:lang w:eastAsia="en-AU" w:bidi="he-IL"/>
          <w14:ligatures w14:val="none"/>
        </w:rPr>
        <w:t>Encyclopedia</w:t>
      </w:r>
      <w:r w:rsidRPr="002A7672">
        <w:rPr>
          <w:rFonts w:ascii="var(--secondary-face)" w:eastAsia="Times New Roman" w:hAnsi="var(--secondary-face)" w:cs="Times New Roman"/>
          <w:color w:val="3B3D3F"/>
          <w:kern w:val="0"/>
          <w:sz w:val="24"/>
          <w:szCs w:val="24"/>
          <w:lang w:eastAsia="en-AU" w:bidi="he-IL"/>
          <w14:ligatures w14:val="none"/>
        </w:rPr>
        <w:t>.</w:t>
      </w:r>
      <w:hyperlink r:id="rId6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D9B4CB4"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lastRenderedPageBreak/>
        <w:t>Jannaway</w:t>
      </w:r>
      <w:proofErr w:type="spellEnd"/>
      <w:r w:rsidRPr="002A7672">
        <w:rPr>
          <w:rFonts w:ascii="var(--secondary-face)" w:eastAsia="Times New Roman" w:hAnsi="var(--secondary-face)" w:cs="Times New Roman"/>
          <w:color w:val="3B3D3F"/>
          <w:kern w:val="0"/>
          <w:sz w:val="24"/>
          <w:szCs w:val="24"/>
          <w:lang w:eastAsia="en-AU" w:bidi="he-IL"/>
          <w14:ligatures w14:val="none"/>
        </w:rPr>
        <w:t>, Frank G. 1914. </w:t>
      </w:r>
      <w:r w:rsidRPr="002A7672">
        <w:rPr>
          <w:rFonts w:ascii="var(--secondary-face)" w:eastAsia="Times New Roman" w:hAnsi="var(--secondary-face)" w:cs="Times New Roman"/>
          <w:i/>
          <w:iCs/>
          <w:color w:val="3B3D3F"/>
          <w:kern w:val="0"/>
          <w:sz w:val="24"/>
          <w:szCs w:val="24"/>
          <w:lang w:eastAsia="en-AU" w:bidi="he-IL"/>
          <w14:ligatures w14:val="none"/>
        </w:rPr>
        <w:t xml:space="preserve">Palestine and the Jews: </w:t>
      </w:r>
      <w:proofErr w:type="gramStart"/>
      <w:r w:rsidRPr="002A7672">
        <w:rPr>
          <w:rFonts w:ascii="var(--secondary-face)" w:eastAsia="Times New Roman" w:hAnsi="var(--secondary-face)" w:cs="Times New Roman"/>
          <w:i/>
          <w:iCs/>
          <w:color w:val="3B3D3F"/>
          <w:kern w:val="0"/>
          <w:sz w:val="24"/>
          <w:szCs w:val="24"/>
          <w:lang w:eastAsia="en-AU" w:bidi="he-IL"/>
          <w14:ligatures w14:val="none"/>
        </w:rPr>
        <w:t>or,</w:t>
      </w:r>
      <w:proofErr w:type="gramEnd"/>
      <w:r w:rsidRPr="002A7672">
        <w:rPr>
          <w:rFonts w:ascii="var(--secondary-face)" w:eastAsia="Times New Roman" w:hAnsi="var(--secondary-face)" w:cs="Times New Roman"/>
          <w:i/>
          <w:iCs/>
          <w:color w:val="3B3D3F"/>
          <w:kern w:val="0"/>
          <w:sz w:val="24"/>
          <w:szCs w:val="24"/>
          <w:lang w:eastAsia="en-AU" w:bidi="he-IL"/>
          <w14:ligatures w14:val="none"/>
        </w:rPr>
        <w:t xml:space="preserve"> the Zionist Movement an Evidence that the Messiah Will Soon Appear in Jerusalem to Rule the World Therefrom</w:t>
      </w:r>
      <w:r w:rsidRPr="002A7672">
        <w:rPr>
          <w:rFonts w:ascii="var(--secondary-face)" w:eastAsia="Times New Roman" w:hAnsi="var(--secondary-face)" w:cs="Times New Roman"/>
          <w:color w:val="3B3D3F"/>
          <w:kern w:val="0"/>
          <w:sz w:val="24"/>
          <w:szCs w:val="24"/>
          <w:lang w:eastAsia="en-AU" w:bidi="he-IL"/>
          <w14:ligatures w14:val="none"/>
        </w:rPr>
        <w:t xml:space="preserve">. Birmingham: C.C. </w:t>
      </w:r>
      <w:proofErr w:type="spellStart"/>
      <w:r w:rsidRPr="002A7672">
        <w:rPr>
          <w:rFonts w:ascii="var(--secondary-face)" w:eastAsia="Times New Roman" w:hAnsi="var(--secondary-face)" w:cs="Times New Roman"/>
          <w:color w:val="3B3D3F"/>
          <w:kern w:val="0"/>
          <w:sz w:val="24"/>
          <w:szCs w:val="24"/>
          <w:lang w:eastAsia="en-AU" w:bidi="he-IL"/>
          <w14:ligatures w14:val="none"/>
        </w:rPr>
        <w:t>Walker.</w:t>
      </w:r>
      <w:hyperlink r:id="rId6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9DA80D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Jannaway</w:t>
      </w:r>
      <w:proofErr w:type="spellEnd"/>
      <w:r w:rsidRPr="002A7672">
        <w:rPr>
          <w:rFonts w:ascii="var(--secondary-face)" w:eastAsia="Times New Roman" w:hAnsi="var(--secondary-face)" w:cs="Times New Roman"/>
          <w:color w:val="3B3D3F"/>
          <w:kern w:val="0"/>
          <w:sz w:val="24"/>
          <w:szCs w:val="24"/>
          <w:lang w:eastAsia="en-AU" w:bidi="he-IL"/>
          <w14:ligatures w14:val="none"/>
        </w:rPr>
        <w:t>, Frank G. 1915. </w:t>
      </w:r>
      <w:r w:rsidRPr="002A7672">
        <w:rPr>
          <w:rFonts w:ascii="var(--secondary-face)" w:eastAsia="Times New Roman" w:hAnsi="var(--secondary-face)" w:cs="Times New Roman"/>
          <w:i/>
          <w:iCs/>
          <w:color w:val="3B3D3F"/>
          <w:kern w:val="0"/>
          <w:sz w:val="24"/>
          <w:szCs w:val="24"/>
          <w:lang w:eastAsia="en-AU" w:bidi="he-IL"/>
          <w14:ligatures w14:val="none"/>
        </w:rPr>
        <w:t>Palestine and the Powers, or the Intentions and Aims of Russia, Germany, Britain, and Turkey, regarding the Zionist Movement, in the Light of Prophecy</w:t>
      </w:r>
      <w:r w:rsidRPr="002A7672">
        <w:rPr>
          <w:rFonts w:ascii="var(--secondary-face)" w:eastAsia="Times New Roman" w:hAnsi="var(--secondary-face)" w:cs="Times New Roman"/>
          <w:color w:val="3B3D3F"/>
          <w:kern w:val="0"/>
          <w:sz w:val="24"/>
          <w:szCs w:val="24"/>
          <w:lang w:eastAsia="en-AU" w:bidi="he-IL"/>
          <w14:ligatures w14:val="none"/>
        </w:rPr>
        <w:t xml:space="preserve">. Birmingham: C.C. </w:t>
      </w:r>
      <w:proofErr w:type="spellStart"/>
      <w:r w:rsidRPr="002A7672">
        <w:rPr>
          <w:rFonts w:ascii="var(--secondary-face)" w:eastAsia="Times New Roman" w:hAnsi="var(--secondary-face)" w:cs="Times New Roman"/>
          <w:color w:val="3B3D3F"/>
          <w:kern w:val="0"/>
          <w:sz w:val="24"/>
          <w:szCs w:val="24"/>
          <w:lang w:eastAsia="en-AU" w:bidi="he-IL"/>
          <w14:ligatures w14:val="none"/>
        </w:rPr>
        <w:t>Walker.</w:t>
      </w:r>
      <w:hyperlink r:id="rId6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E8D7DB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Jannaway</w:t>
      </w:r>
      <w:proofErr w:type="spellEnd"/>
      <w:r w:rsidRPr="002A7672">
        <w:rPr>
          <w:rFonts w:ascii="var(--secondary-face)" w:eastAsia="Times New Roman" w:hAnsi="var(--secondary-face)" w:cs="Times New Roman"/>
          <w:color w:val="3B3D3F"/>
          <w:kern w:val="0"/>
          <w:sz w:val="24"/>
          <w:szCs w:val="24"/>
          <w:lang w:eastAsia="en-AU" w:bidi="he-IL"/>
          <w14:ligatures w14:val="none"/>
        </w:rPr>
        <w:t>, Frank G. 1916. </w:t>
      </w:r>
      <w:r w:rsidRPr="002A7672">
        <w:rPr>
          <w:rFonts w:ascii="var(--secondary-face)" w:eastAsia="Times New Roman" w:hAnsi="var(--secondary-face)" w:cs="Times New Roman"/>
          <w:i/>
          <w:iCs/>
          <w:color w:val="3B3D3F"/>
          <w:kern w:val="0"/>
          <w:sz w:val="24"/>
          <w:szCs w:val="24"/>
          <w:lang w:eastAsia="en-AU" w:bidi="he-IL"/>
          <w14:ligatures w14:val="none"/>
        </w:rPr>
        <w:t>Palestine and the Powers, or the Intentions and Aims of Russia, Germany, Britain, and Turkey, regarding the Zionist Movement, in the Light of Prophecy</w:t>
      </w:r>
      <w:r w:rsidRPr="002A7672">
        <w:rPr>
          <w:rFonts w:ascii="var(--secondary-face)" w:eastAsia="Times New Roman" w:hAnsi="var(--secondary-face)" w:cs="Times New Roman"/>
          <w:color w:val="3B3D3F"/>
          <w:kern w:val="0"/>
          <w:sz w:val="24"/>
          <w:szCs w:val="24"/>
          <w:lang w:eastAsia="en-AU" w:bidi="he-IL"/>
          <w14:ligatures w14:val="none"/>
        </w:rPr>
        <w:t xml:space="preserve">. 2nd ed. Birmingham: C.C. </w:t>
      </w:r>
      <w:proofErr w:type="spellStart"/>
      <w:r w:rsidRPr="002A7672">
        <w:rPr>
          <w:rFonts w:ascii="var(--secondary-face)" w:eastAsia="Times New Roman" w:hAnsi="var(--secondary-face)" w:cs="Times New Roman"/>
          <w:color w:val="3B3D3F"/>
          <w:kern w:val="0"/>
          <w:sz w:val="24"/>
          <w:szCs w:val="24"/>
          <w:lang w:eastAsia="en-AU" w:bidi="he-IL"/>
          <w14:ligatures w14:val="none"/>
        </w:rPr>
        <w:t>Walker.</w:t>
      </w:r>
      <w:hyperlink r:id="rId6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51CA58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Jannaway</w:t>
      </w:r>
      <w:proofErr w:type="spellEnd"/>
      <w:r w:rsidRPr="002A7672">
        <w:rPr>
          <w:rFonts w:ascii="var(--secondary-face)" w:eastAsia="Times New Roman" w:hAnsi="var(--secondary-face)" w:cs="Times New Roman"/>
          <w:color w:val="3B3D3F"/>
          <w:kern w:val="0"/>
          <w:sz w:val="24"/>
          <w:szCs w:val="24"/>
          <w:lang w:eastAsia="en-AU" w:bidi="he-IL"/>
          <w14:ligatures w14:val="none"/>
        </w:rPr>
        <w:t>, Frank G. 1918. </w:t>
      </w:r>
      <w:r w:rsidRPr="002A7672">
        <w:rPr>
          <w:rFonts w:ascii="var(--secondary-face)" w:eastAsia="Times New Roman" w:hAnsi="var(--secondary-face)" w:cs="Times New Roman"/>
          <w:i/>
          <w:iCs/>
          <w:color w:val="3B3D3F"/>
          <w:kern w:val="0"/>
          <w:sz w:val="24"/>
          <w:szCs w:val="24"/>
          <w:lang w:eastAsia="en-AU" w:bidi="he-IL"/>
          <w14:ligatures w14:val="none"/>
        </w:rPr>
        <w:t>Palestine and the Powers, or the Intentions and Aims of Russia, Germany, Britain, and Turkey, regarding the Zionist Movement, in the Light of Prophecy</w:t>
      </w:r>
      <w:r w:rsidRPr="002A7672">
        <w:rPr>
          <w:rFonts w:ascii="var(--secondary-face)" w:eastAsia="Times New Roman" w:hAnsi="var(--secondary-face)" w:cs="Times New Roman"/>
          <w:color w:val="3B3D3F"/>
          <w:kern w:val="0"/>
          <w:sz w:val="24"/>
          <w:szCs w:val="24"/>
          <w:lang w:eastAsia="en-AU" w:bidi="he-IL"/>
          <w14:ligatures w14:val="none"/>
        </w:rPr>
        <w:t xml:space="preserve">. new ed. London: Elliot </w:t>
      </w:r>
      <w:proofErr w:type="spellStart"/>
      <w:r w:rsidRPr="002A7672">
        <w:rPr>
          <w:rFonts w:ascii="var(--secondary-face)" w:eastAsia="Times New Roman" w:hAnsi="var(--secondary-face)" w:cs="Times New Roman"/>
          <w:color w:val="3B3D3F"/>
          <w:kern w:val="0"/>
          <w:sz w:val="24"/>
          <w:szCs w:val="24"/>
          <w:lang w:eastAsia="en-AU" w:bidi="he-IL"/>
          <w14:ligatures w14:val="none"/>
        </w:rPr>
        <w:t>Stock.</w:t>
      </w:r>
      <w:hyperlink r:id="rId6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37061F6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Jenkins, Philip. 2014. </w:t>
      </w:r>
      <w:r w:rsidRPr="002A7672">
        <w:rPr>
          <w:rFonts w:ascii="var(--secondary-face)" w:eastAsia="Times New Roman" w:hAnsi="var(--secondary-face)" w:cs="Times New Roman"/>
          <w:i/>
          <w:iCs/>
          <w:color w:val="3B3D3F"/>
          <w:kern w:val="0"/>
          <w:sz w:val="24"/>
          <w:szCs w:val="24"/>
          <w:lang w:eastAsia="en-AU" w:bidi="he-IL"/>
          <w14:ligatures w14:val="none"/>
        </w:rPr>
        <w:t>The Great and Holy War: How World War I Became a Religious Crusade</w:t>
      </w:r>
      <w:r w:rsidRPr="002A7672">
        <w:rPr>
          <w:rFonts w:ascii="var(--secondary-face)" w:eastAsia="Times New Roman" w:hAnsi="var(--secondary-face)" w:cs="Times New Roman"/>
          <w:color w:val="3B3D3F"/>
          <w:kern w:val="0"/>
          <w:sz w:val="24"/>
          <w:szCs w:val="24"/>
          <w:lang w:eastAsia="en-AU" w:bidi="he-IL"/>
          <w14:ligatures w14:val="none"/>
        </w:rPr>
        <w:t xml:space="preserve">. New York: Harper </w:t>
      </w:r>
      <w:proofErr w:type="spellStart"/>
      <w:r w:rsidRPr="002A7672">
        <w:rPr>
          <w:rFonts w:ascii="var(--secondary-face)" w:eastAsia="Times New Roman" w:hAnsi="var(--secondary-face)" w:cs="Times New Roman"/>
          <w:color w:val="3B3D3F"/>
          <w:kern w:val="0"/>
          <w:sz w:val="24"/>
          <w:szCs w:val="24"/>
          <w:lang w:eastAsia="en-AU" w:bidi="he-IL"/>
          <w14:ligatures w14:val="none"/>
        </w:rPr>
        <w:t>Collins.</w:t>
      </w:r>
      <w:hyperlink r:id="rId6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0EF8E9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Lancaster, George Harold. 1915. </w:t>
      </w:r>
      <w:r w:rsidRPr="002A7672">
        <w:rPr>
          <w:rFonts w:ascii="var(--secondary-face)" w:eastAsia="Times New Roman" w:hAnsi="var(--secondary-face)" w:cs="Times New Roman"/>
          <w:i/>
          <w:iCs/>
          <w:color w:val="3B3D3F"/>
          <w:kern w:val="0"/>
          <w:sz w:val="24"/>
          <w:szCs w:val="24"/>
          <w:lang w:eastAsia="en-AU" w:bidi="he-IL"/>
          <w14:ligatures w14:val="none"/>
        </w:rPr>
        <w:t>The British Empire, the War and the Promised Land</w:t>
      </w:r>
      <w:r w:rsidRPr="002A7672">
        <w:rPr>
          <w:rFonts w:ascii="var(--secondary-face)" w:eastAsia="Times New Roman" w:hAnsi="var(--secondary-face)" w:cs="Times New Roman"/>
          <w:color w:val="3B3D3F"/>
          <w:kern w:val="0"/>
          <w:sz w:val="24"/>
          <w:szCs w:val="24"/>
          <w:lang w:eastAsia="en-AU" w:bidi="he-IL"/>
          <w14:ligatures w14:val="none"/>
        </w:rPr>
        <w:t xml:space="preserve">. London: R. Banks &amp;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6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13DADA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Lancaster, George Harold. 1916. </w:t>
      </w:r>
      <w:r w:rsidRPr="002A7672">
        <w:rPr>
          <w:rFonts w:ascii="var(--secondary-face)" w:eastAsia="Times New Roman" w:hAnsi="var(--secondary-face)" w:cs="Times New Roman"/>
          <w:i/>
          <w:iCs/>
          <w:color w:val="3B3D3F"/>
          <w:kern w:val="0"/>
          <w:sz w:val="24"/>
          <w:szCs w:val="24"/>
          <w:lang w:eastAsia="en-AU" w:bidi="he-IL"/>
          <w14:ligatures w14:val="none"/>
        </w:rPr>
        <w:t>Prophecy, the War and the Near East</w:t>
      </w:r>
      <w:r w:rsidRPr="002A7672">
        <w:rPr>
          <w:rFonts w:ascii="var(--secondary-face)" w:eastAsia="Times New Roman" w:hAnsi="var(--secondary-face)" w:cs="Times New Roman"/>
          <w:color w:val="3B3D3F"/>
          <w:kern w:val="0"/>
          <w:sz w:val="24"/>
          <w:szCs w:val="24"/>
          <w:lang w:eastAsia="en-AU" w:bidi="he-IL"/>
          <w14:ligatures w14:val="none"/>
        </w:rPr>
        <w:t xml:space="preserve">. London: Marshall </w:t>
      </w:r>
      <w:proofErr w:type="spellStart"/>
      <w:r w:rsidRPr="002A7672">
        <w:rPr>
          <w:rFonts w:ascii="var(--secondary-face)" w:eastAsia="Times New Roman" w:hAnsi="var(--secondary-face)" w:cs="Times New Roman"/>
          <w:color w:val="3B3D3F"/>
          <w:kern w:val="0"/>
          <w:sz w:val="24"/>
          <w:szCs w:val="24"/>
          <w:lang w:eastAsia="en-AU" w:bidi="he-IL"/>
          <w14:ligatures w14:val="none"/>
        </w:rPr>
        <w:t>Brothers.</w:t>
      </w:r>
      <w:hyperlink r:id="rId7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363B394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Lancaster, George Harold. 1918. </w:t>
      </w:r>
      <w:r w:rsidRPr="002A7672">
        <w:rPr>
          <w:rFonts w:ascii="var(--secondary-face)" w:eastAsia="Times New Roman" w:hAnsi="var(--secondary-face)" w:cs="Times New Roman"/>
          <w:i/>
          <w:iCs/>
          <w:color w:val="3B3D3F"/>
          <w:kern w:val="0"/>
          <w:sz w:val="24"/>
          <w:szCs w:val="24"/>
          <w:lang w:eastAsia="en-AU" w:bidi="he-IL"/>
          <w14:ligatures w14:val="none"/>
        </w:rPr>
        <w:t>Prophecy, the War and the Near East</w:t>
      </w:r>
      <w:r w:rsidRPr="002A7672">
        <w:rPr>
          <w:rFonts w:ascii="var(--secondary-face)" w:eastAsia="Times New Roman" w:hAnsi="var(--secondary-face)" w:cs="Times New Roman"/>
          <w:color w:val="3B3D3F"/>
          <w:kern w:val="0"/>
          <w:sz w:val="24"/>
          <w:szCs w:val="24"/>
          <w:lang w:eastAsia="en-AU" w:bidi="he-IL"/>
          <w14:ligatures w14:val="none"/>
        </w:rPr>
        <w:t xml:space="preserve">. 4th ed. London: Marshall </w:t>
      </w:r>
      <w:proofErr w:type="spellStart"/>
      <w:r w:rsidRPr="002A7672">
        <w:rPr>
          <w:rFonts w:ascii="var(--secondary-face)" w:eastAsia="Times New Roman" w:hAnsi="var(--secondary-face)" w:cs="Times New Roman"/>
          <w:color w:val="3B3D3F"/>
          <w:kern w:val="0"/>
          <w:sz w:val="24"/>
          <w:szCs w:val="24"/>
          <w:lang w:eastAsia="en-AU" w:bidi="he-IL"/>
          <w14:ligatures w14:val="none"/>
        </w:rPr>
        <w:t>Brothers.</w:t>
      </w:r>
      <w:hyperlink r:id="rId7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19124AA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Lancaster, George Harold. 1919. </w:t>
      </w:r>
      <w:r w:rsidRPr="002A7672">
        <w:rPr>
          <w:rFonts w:ascii="var(--secondary-face)" w:eastAsia="Times New Roman" w:hAnsi="var(--secondary-face)" w:cs="Times New Roman"/>
          <w:i/>
          <w:iCs/>
          <w:color w:val="3B3D3F"/>
          <w:kern w:val="0"/>
          <w:sz w:val="24"/>
          <w:szCs w:val="24"/>
          <w:lang w:eastAsia="en-AU" w:bidi="he-IL"/>
          <w14:ligatures w14:val="none"/>
        </w:rPr>
        <w:t>Prophecy, the War and the Near East</w:t>
      </w:r>
      <w:r w:rsidRPr="002A7672">
        <w:rPr>
          <w:rFonts w:ascii="var(--secondary-face)" w:eastAsia="Times New Roman" w:hAnsi="var(--secondary-face)" w:cs="Times New Roman"/>
          <w:color w:val="3B3D3F"/>
          <w:kern w:val="0"/>
          <w:sz w:val="24"/>
          <w:szCs w:val="24"/>
          <w:lang w:eastAsia="en-AU" w:bidi="he-IL"/>
          <w14:ligatures w14:val="none"/>
        </w:rPr>
        <w:t xml:space="preserve">. 5th ed. London: Marshall </w:t>
      </w:r>
      <w:proofErr w:type="spellStart"/>
      <w:r w:rsidRPr="002A7672">
        <w:rPr>
          <w:rFonts w:ascii="var(--secondary-face)" w:eastAsia="Times New Roman" w:hAnsi="var(--secondary-face)" w:cs="Times New Roman"/>
          <w:color w:val="3B3D3F"/>
          <w:kern w:val="0"/>
          <w:sz w:val="24"/>
          <w:szCs w:val="24"/>
          <w:lang w:eastAsia="en-AU" w:bidi="he-IL"/>
          <w14:ligatures w14:val="none"/>
        </w:rPr>
        <w:t>Brothers.</w:t>
      </w:r>
      <w:hyperlink r:id="rId7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6DC7983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Langston, E. L. 1918. </w:t>
      </w:r>
      <w:r w:rsidRPr="002A7672">
        <w:rPr>
          <w:rFonts w:ascii="var(--secondary-face)" w:eastAsia="Times New Roman" w:hAnsi="var(--secondary-face)" w:cs="Times New Roman"/>
          <w:i/>
          <w:iCs/>
          <w:color w:val="3B3D3F"/>
          <w:kern w:val="0"/>
          <w:sz w:val="24"/>
          <w:szCs w:val="24"/>
          <w:lang w:eastAsia="en-AU" w:bidi="he-IL"/>
          <w14:ligatures w14:val="none"/>
        </w:rPr>
        <w:t>Great Britain, Palestine, Russia and the Jews. Being a Third Reprint of Canon Edward Hoare’s Book “Palestine and Russia.” Brought up to date with Additional Chapters</w:t>
      </w:r>
      <w:r w:rsidRPr="002A7672">
        <w:rPr>
          <w:rFonts w:ascii="var(--secondary-face)" w:eastAsia="Times New Roman" w:hAnsi="var(--secondary-face)" w:cs="Times New Roman"/>
          <w:color w:val="3B3D3F"/>
          <w:kern w:val="0"/>
          <w:sz w:val="24"/>
          <w:szCs w:val="24"/>
          <w:lang w:eastAsia="en-AU" w:bidi="he-IL"/>
          <w14:ligatures w14:val="none"/>
        </w:rPr>
        <w:t xml:space="preserve">. London: Charles </w:t>
      </w:r>
      <w:proofErr w:type="spellStart"/>
      <w:r w:rsidRPr="002A7672">
        <w:rPr>
          <w:rFonts w:ascii="var(--secondary-face)" w:eastAsia="Times New Roman" w:hAnsi="var(--secondary-face)" w:cs="Times New Roman"/>
          <w:color w:val="3B3D3F"/>
          <w:kern w:val="0"/>
          <w:sz w:val="24"/>
          <w:szCs w:val="24"/>
          <w:lang w:eastAsia="en-AU" w:bidi="he-IL"/>
          <w14:ligatures w14:val="none"/>
        </w:rPr>
        <w:t>Thynne.</w:t>
      </w:r>
      <w:hyperlink r:id="rId7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1D26D610"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“Light on Prophecy, A Coordinated, Constructive Teaching: Being the Proceedings and Addresses at the Philadelphia Prophetic Conference, May 28–30, 1918.” New York: The Christian Herald Publishing, 1918.</w:t>
      </w:r>
      <w:hyperlink r:id="rId7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75EEEF4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lastRenderedPageBreak/>
        <w:t>MacDonald, J. I. 1917. </w:t>
      </w:r>
      <w:r w:rsidRPr="002A7672">
        <w:rPr>
          <w:rFonts w:ascii="var(--secondary-face)" w:eastAsia="Times New Roman" w:hAnsi="var(--secondary-face)" w:cs="Times New Roman"/>
          <w:i/>
          <w:iCs/>
          <w:color w:val="3B3D3F"/>
          <w:kern w:val="0"/>
          <w:sz w:val="24"/>
          <w:szCs w:val="24"/>
          <w:lang w:eastAsia="en-AU" w:bidi="he-IL"/>
          <w14:ligatures w14:val="none"/>
        </w:rPr>
        <w:t>Search and See: Prophetical Truth Alphabetically Arranged</w:t>
      </w:r>
      <w:r w:rsidRPr="002A7672">
        <w:rPr>
          <w:rFonts w:ascii="var(--secondary-face)" w:eastAsia="Times New Roman" w:hAnsi="var(--secondary-face)" w:cs="Times New Roman"/>
          <w:color w:val="3B3D3F"/>
          <w:kern w:val="0"/>
          <w:sz w:val="24"/>
          <w:szCs w:val="24"/>
          <w:lang w:eastAsia="en-AU" w:bidi="he-IL"/>
          <w14:ligatures w14:val="none"/>
        </w:rPr>
        <w:t xml:space="preserve">. London: S.E. </w:t>
      </w:r>
      <w:proofErr w:type="spellStart"/>
      <w:r w:rsidRPr="002A7672">
        <w:rPr>
          <w:rFonts w:ascii="var(--secondary-face)" w:eastAsia="Times New Roman" w:hAnsi="var(--secondary-face)" w:cs="Times New Roman"/>
          <w:color w:val="3B3D3F"/>
          <w:kern w:val="0"/>
          <w:sz w:val="24"/>
          <w:szCs w:val="24"/>
          <w:lang w:eastAsia="en-AU" w:bidi="he-IL"/>
          <w14:ligatures w14:val="none"/>
        </w:rPr>
        <w:t>Roberts.</w:t>
      </w:r>
      <w:hyperlink r:id="rId7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6A5DDA2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Marrin, Albert. 1974. </w:t>
      </w:r>
      <w:r w:rsidRPr="002A7672">
        <w:rPr>
          <w:rFonts w:ascii="var(--secondary-face)" w:eastAsia="Times New Roman" w:hAnsi="var(--secondary-face)" w:cs="Times New Roman"/>
          <w:i/>
          <w:iCs/>
          <w:color w:val="3B3D3F"/>
          <w:kern w:val="0"/>
          <w:sz w:val="24"/>
          <w:szCs w:val="24"/>
          <w:lang w:eastAsia="en-AU" w:bidi="he-IL"/>
          <w14:ligatures w14:val="none"/>
        </w:rPr>
        <w:t>The Last Crusade: The Church of England in the First World War</w:t>
      </w:r>
      <w:r w:rsidRPr="002A7672">
        <w:rPr>
          <w:rFonts w:ascii="var(--secondary-face)" w:eastAsia="Times New Roman" w:hAnsi="var(--secondary-face)" w:cs="Times New Roman"/>
          <w:color w:val="3B3D3F"/>
          <w:kern w:val="0"/>
          <w:sz w:val="24"/>
          <w:szCs w:val="24"/>
          <w:lang w:eastAsia="en-AU" w:bidi="he-IL"/>
          <w14:ligatures w14:val="none"/>
        </w:rPr>
        <w:t xml:space="preserve">. Durham, North Carolina: Duke University </w:t>
      </w:r>
      <w:proofErr w:type="spellStart"/>
      <w:r w:rsidRPr="002A7672">
        <w:rPr>
          <w:rFonts w:ascii="var(--secondary-face)" w:eastAsia="Times New Roman" w:hAnsi="var(--secondary-face)" w:cs="Times New Roman"/>
          <w:color w:val="3B3D3F"/>
          <w:kern w:val="0"/>
          <w:sz w:val="24"/>
          <w:szCs w:val="24"/>
          <w:lang w:eastAsia="en-AU" w:bidi="he-IL"/>
          <w14:ligatures w14:val="none"/>
        </w:rPr>
        <w:t>Press.</w:t>
      </w:r>
      <w:hyperlink r:id="rId7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D879524"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Matar, N. I. 1988. “The Controversy over the Restoration of the Jews in English Protestant Thought: 1701–1753.” </w:t>
      </w:r>
      <w:r w:rsidRPr="002A7672">
        <w:rPr>
          <w:rFonts w:ascii="var(--secondary-face)" w:eastAsia="Times New Roman" w:hAnsi="var(--secondary-face)" w:cs="Times New Roman"/>
          <w:i/>
          <w:iCs/>
          <w:color w:val="3B3D3F"/>
          <w:kern w:val="0"/>
          <w:sz w:val="24"/>
          <w:szCs w:val="24"/>
          <w:lang w:eastAsia="en-AU" w:bidi="he-IL"/>
          <w14:ligatures w14:val="none"/>
        </w:rPr>
        <w:t>The Durham University Journal</w:t>
      </w:r>
      <w:r w:rsidRPr="002A7672">
        <w:rPr>
          <w:rFonts w:ascii="var(--secondary-face)" w:eastAsia="Times New Roman" w:hAnsi="var(--secondary-face)" w:cs="Times New Roman"/>
          <w:color w:val="3B3D3F"/>
          <w:kern w:val="0"/>
          <w:sz w:val="24"/>
          <w:szCs w:val="24"/>
          <w:lang w:eastAsia="en-AU" w:bidi="he-IL"/>
          <w14:ligatures w14:val="none"/>
        </w:rPr>
        <w:t> 80: 241–256.</w:t>
      </w:r>
      <w:hyperlink r:id="rId7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457140AC"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Mein, Andrew. 2014. “The Armies of Gog, the Merchants of Tarshish, and the British Empire.” In </w:t>
      </w:r>
      <w:r w:rsidRPr="002A7672">
        <w:rPr>
          <w:rFonts w:ascii="var(--secondary-face)" w:eastAsia="Times New Roman" w:hAnsi="var(--secondary-face)" w:cs="Times New Roman"/>
          <w:i/>
          <w:iCs/>
          <w:color w:val="3B3D3F"/>
          <w:kern w:val="0"/>
          <w:sz w:val="24"/>
          <w:szCs w:val="24"/>
          <w:lang w:eastAsia="en-AU" w:bidi="he-IL"/>
          <w14:ligatures w14:val="none"/>
        </w:rPr>
        <w:t>The Name of God: The Bible and the Colonial Discourse of Empire</w:t>
      </w:r>
      <w:r w:rsidRPr="002A7672">
        <w:rPr>
          <w:rFonts w:ascii="var(--secondary-face)" w:eastAsia="Times New Roman" w:hAnsi="var(--secondary-face)" w:cs="Times New Roman"/>
          <w:color w:val="3B3D3F"/>
          <w:kern w:val="0"/>
          <w:sz w:val="24"/>
          <w:szCs w:val="24"/>
          <w:lang w:eastAsia="en-AU" w:bidi="he-IL"/>
          <w14:ligatures w14:val="none"/>
        </w:rPr>
        <w:t>, edited by C. L. Crouch and Jonathan Stökl, 133–149. Leiden: Brill.</w:t>
      </w:r>
      <w:hyperlink r:id="rId7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10.1163/9789004259126_006</w:t>
        </w:r>
      </w:hyperlink>
      <w:hyperlink r:id="rId7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24CAE1F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Middleton, Robert. 1916. </w:t>
      </w:r>
      <w:r w:rsidRPr="002A7672">
        <w:rPr>
          <w:rFonts w:ascii="var(--secondary-face)" w:eastAsia="Times New Roman" w:hAnsi="var(--secondary-face)" w:cs="Times New Roman"/>
          <w:i/>
          <w:iCs/>
          <w:color w:val="3B3D3F"/>
          <w:kern w:val="0"/>
          <w:sz w:val="24"/>
          <w:szCs w:val="24"/>
          <w:lang w:eastAsia="en-AU" w:bidi="he-IL"/>
          <w14:ligatures w14:val="none"/>
        </w:rPr>
        <w:t>The Great War and its Place in Prophetic History</w:t>
      </w:r>
      <w:r w:rsidRPr="002A7672">
        <w:rPr>
          <w:rFonts w:ascii="var(--secondary-face)" w:eastAsia="Times New Roman" w:hAnsi="var(--secondary-face)" w:cs="Times New Roman"/>
          <w:color w:val="3B3D3F"/>
          <w:kern w:val="0"/>
          <w:sz w:val="24"/>
          <w:szCs w:val="24"/>
          <w:lang w:eastAsia="en-AU" w:bidi="he-IL"/>
          <w14:ligatures w14:val="none"/>
        </w:rPr>
        <w:t xml:space="preserve">. London: Jarrold &amp; </w:t>
      </w:r>
      <w:proofErr w:type="spellStart"/>
      <w:r w:rsidRPr="002A7672">
        <w:rPr>
          <w:rFonts w:ascii="var(--secondary-face)" w:eastAsia="Times New Roman" w:hAnsi="var(--secondary-face)" w:cs="Times New Roman"/>
          <w:color w:val="3B3D3F"/>
          <w:kern w:val="0"/>
          <w:sz w:val="24"/>
          <w:szCs w:val="24"/>
          <w:lang w:eastAsia="en-AU" w:bidi="he-IL"/>
          <w14:ligatures w14:val="none"/>
        </w:rPr>
        <w:t>Sons.</w:t>
      </w:r>
      <w:hyperlink r:id="rId8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164BDEF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Moule, Handley C. G. 1919. </w:t>
      </w:r>
      <w:r w:rsidRPr="002A7672">
        <w:rPr>
          <w:rFonts w:ascii="var(--secondary-face)" w:eastAsia="Times New Roman" w:hAnsi="var(--secondary-face)" w:cs="Times New Roman"/>
          <w:i/>
          <w:iCs/>
          <w:color w:val="3B3D3F"/>
          <w:kern w:val="0"/>
          <w:sz w:val="24"/>
          <w:szCs w:val="24"/>
          <w:lang w:eastAsia="en-AU" w:bidi="he-IL"/>
          <w14:ligatures w14:val="none"/>
        </w:rPr>
        <w:t>The Hope and the Near Approach of the Lord’s Return, and Its Influence Upon Life</w:t>
      </w:r>
      <w:r w:rsidRPr="002A7672">
        <w:rPr>
          <w:rFonts w:ascii="var(--secondary-face)" w:eastAsia="Times New Roman" w:hAnsi="var(--secondary-face)" w:cs="Times New Roman"/>
          <w:color w:val="3B3D3F"/>
          <w:kern w:val="0"/>
          <w:sz w:val="24"/>
          <w:szCs w:val="24"/>
          <w:lang w:eastAsia="en-AU" w:bidi="he-IL"/>
          <w14:ligatures w14:val="none"/>
        </w:rPr>
        <w:t xml:space="preserve">. London: C.J. </w:t>
      </w:r>
      <w:proofErr w:type="spellStart"/>
      <w:r w:rsidRPr="002A7672">
        <w:rPr>
          <w:rFonts w:ascii="var(--secondary-face)" w:eastAsia="Times New Roman" w:hAnsi="var(--secondary-face)" w:cs="Times New Roman"/>
          <w:color w:val="3B3D3F"/>
          <w:kern w:val="0"/>
          <w:sz w:val="24"/>
          <w:szCs w:val="24"/>
          <w:lang w:eastAsia="en-AU" w:bidi="he-IL"/>
          <w14:ligatures w14:val="none"/>
        </w:rPr>
        <w:t>Thynne.</w:t>
      </w:r>
      <w:hyperlink r:id="rId8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7B60EA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Murray, Marr. 1915. </w:t>
      </w:r>
      <w:r w:rsidRPr="002A7672">
        <w:rPr>
          <w:rFonts w:ascii="var(--secondary-face)" w:eastAsia="Times New Roman" w:hAnsi="var(--secondary-face)" w:cs="Times New Roman"/>
          <w:i/>
          <w:iCs/>
          <w:color w:val="3B3D3F"/>
          <w:kern w:val="0"/>
          <w:sz w:val="24"/>
          <w:szCs w:val="24"/>
          <w:lang w:eastAsia="en-AU" w:bidi="he-IL"/>
          <w14:ligatures w14:val="none"/>
        </w:rPr>
        <w:t>Bible Prophecies and the Plain Man: With Special Reference to the Present War</w:t>
      </w:r>
      <w:r w:rsidRPr="002A7672">
        <w:rPr>
          <w:rFonts w:ascii="var(--secondary-face)" w:eastAsia="Times New Roman" w:hAnsi="var(--secondary-face)" w:cs="Times New Roman"/>
          <w:color w:val="3B3D3F"/>
          <w:kern w:val="0"/>
          <w:sz w:val="24"/>
          <w:szCs w:val="24"/>
          <w:lang w:eastAsia="en-AU" w:bidi="he-IL"/>
          <w14:ligatures w14:val="none"/>
        </w:rPr>
        <w:t xml:space="preserve">. London: Hodder and </w:t>
      </w:r>
      <w:proofErr w:type="spellStart"/>
      <w:r w:rsidRPr="002A7672">
        <w:rPr>
          <w:rFonts w:ascii="var(--secondary-face)" w:eastAsia="Times New Roman" w:hAnsi="var(--secondary-face)" w:cs="Times New Roman"/>
          <w:color w:val="3B3D3F"/>
          <w:kern w:val="0"/>
          <w:sz w:val="24"/>
          <w:szCs w:val="24"/>
          <w:lang w:eastAsia="en-AU" w:bidi="he-IL"/>
          <w14:ligatures w14:val="none"/>
        </w:rPr>
        <w:t>Stoughton.</w:t>
      </w:r>
      <w:hyperlink r:id="rId8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1E5C59A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Nurse, Euston J. 1915. </w:t>
      </w:r>
      <w:r w:rsidRPr="002A7672">
        <w:rPr>
          <w:rFonts w:ascii="var(--secondary-face)" w:eastAsia="Times New Roman" w:hAnsi="var(--secondary-face)" w:cs="Times New Roman"/>
          <w:i/>
          <w:iCs/>
          <w:color w:val="3B3D3F"/>
          <w:kern w:val="0"/>
          <w:sz w:val="24"/>
          <w:szCs w:val="24"/>
          <w:lang w:eastAsia="en-AU" w:bidi="he-IL"/>
          <w14:ligatures w14:val="none"/>
        </w:rPr>
        <w:t>Prophecy and the War</w:t>
      </w:r>
      <w:r w:rsidRPr="002A7672">
        <w:rPr>
          <w:rFonts w:ascii="var(--secondary-face)" w:eastAsia="Times New Roman" w:hAnsi="var(--secondary-face)" w:cs="Times New Roman"/>
          <w:color w:val="3B3D3F"/>
          <w:kern w:val="0"/>
          <w:sz w:val="24"/>
          <w:szCs w:val="24"/>
          <w:lang w:eastAsia="en-AU" w:bidi="he-IL"/>
          <w14:ligatures w14:val="none"/>
        </w:rPr>
        <w:t xml:space="preserve">: Sermons. London: Skeffington &amp;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8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7E959B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Nurse, Euston J. 1918. </w:t>
      </w:r>
      <w:r w:rsidRPr="002A7672">
        <w:rPr>
          <w:rFonts w:ascii="var(--secondary-face)" w:eastAsia="Times New Roman" w:hAnsi="var(--secondary-face)" w:cs="Times New Roman"/>
          <w:i/>
          <w:iCs/>
          <w:color w:val="3B3D3F"/>
          <w:kern w:val="0"/>
          <w:sz w:val="24"/>
          <w:szCs w:val="24"/>
          <w:lang w:eastAsia="en-AU" w:bidi="he-IL"/>
          <w14:ligatures w14:val="none"/>
        </w:rPr>
        <w:t>Prophecy and the War</w:t>
      </w:r>
      <w:r w:rsidRPr="002A7672">
        <w:rPr>
          <w:rFonts w:ascii="var(--secondary-face)" w:eastAsia="Times New Roman" w:hAnsi="var(--secondary-face)" w:cs="Times New Roman"/>
          <w:color w:val="3B3D3F"/>
          <w:kern w:val="0"/>
          <w:sz w:val="24"/>
          <w:szCs w:val="24"/>
          <w:lang w:eastAsia="en-AU" w:bidi="he-IL"/>
          <w14:ligatures w14:val="none"/>
        </w:rPr>
        <w:t xml:space="preserve">. 8th ed. London: Skeffington &amp;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8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E24158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Pearse, Caroline. 1900. </w:t>
      </w:r>
      <w:r w:rsidRPr="002A7672">
        <w:rPr>
          <w:rFonts w:ascii="var(--secondary-face)" w:eastAsia="Times New Roman" w:hAnsi="var(--secondary-face)" w:cs="Times New Roman"/>
          <w:i/>
          <w:iCs/>
          <w:color w:val="3B3D3F"/>
          <w:kern w:val="0"/>
          <w:sz w:val="24"/>
          <w:szCs w:val="24"/>
          <w:lang w:eastAsia="en-AU" w:bidi="he-IL"/>
          <w14:ligatures w14:val="none"/>
        </w:rPr>
        <w:t>Anglo-Israel Theory</w:t>
      </w:r>
      <w:r w:rsidRPr="002A7672">
        <w:rPr>
          <w:rFonts w:ascii="var(--secondary-face)" w:eastAsia="Times New Roman" w:hAnsi="var(--secondary-face)" w:cs="Times New Roman"/>
          <w:color w:val="3B3D3F"/>
          <w:kern w:val="0"/>
          <w:sz w:val="24"/>
          <w:szCs w:val="24"/>
          <w:lang w:eastAsia="en-AU" w:bidi="he-IL"/>
          <w14:ligatures w14:val="none"/>
        </w:rPr>
        <w:t xml:space="preserve">. 3rd ed. London: Robert Banks and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8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395AB78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Pearson, J. J. 1917. </w:t>
      </w:r>
      <w:r w:rsidRPr="002A7672">
        <w:rPr>
          <w:rFonts w:ascii="var(--secondary-face)" w:eastAsia="Times New Roman" w:hAnsi="var(--secondary-face)" w:cs="Times New Roman"/>
          <w:i/>
          <w:iCs/>
          <w:color w:val="3B3D3F"/>
          <w:kern w:val="0"/>
          <w:sz w:val="24"/>
          <w:szCs w:val="24"/>
          <w:lang w:eastAsia="en-AU" w:bidi="he-IL"/>
          <w14:ligatures w14:val="none"/>
        </w:rPr>
        <w:t>The Exiles’ Return to their Lost Inheritance</w:t>
      </w:r>
      <w:r w:rsidRPr="002A7672">
        <w:rPr>
          <w:rFonts w:ascii="var(--secondary-face)" w:eastAsia="Times New Roman" w:hAnsi="var(--secondary-face)" w:cs="Times New Roman"/>
          <w:color w:val="3B3D3F"/>
          <w:kern w:val="0"/>
          <w:sz w:val="24"/>
          <w:szCs w:val="24"/>
          <w:lang w:eastAsia="en-AU" w:bidi="he-IL"/>
          <w14:ligatures w14:val="none"/>
        </w:rPr>
        <w:t xml:space="preserve">. London: Arthur </w:t>
      </w:r>
      <w:proofErr w:type="spellStart"/>
      <w:r w:rsidRPr="002A7672">
        <w:rPr>
          <w:rFonts w:ascii="var(--secondary-face)" w:eastAsia="Times New Roman" w:hAnsi="var(--secondary-face)" w:cs="Times New Roman"/>
          <w:color w:val="3B3D3F"/>
          <w:kern w:val="0"/>
          <w:sz w:val="24"/>
          <w:szCs w:val="24"/>
          <w:lang w:eastAsia="en-AU" w:bidi="he-IL"/>
          <w14:ligatures w14:val="none"/>
        </w:rPr>
        <w:t>Stockwell.</w:t>
      </w:r>
      <w:hyperlink r:id="rId8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683FADE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Philo-Israel. 1886. “What Need is There for Israel at All in These Latter Days?” In </w:t>
      </w:r>
      <w:r w:rsidRPr="002A7672">
        <w:rPr>
          <w:rFonts w:ascii="var(--secondary-face)" w:eastAsia="Times New Roman" w:hAnsi="var(--secondary-face)" w:cs="Times New Roman"/>
          <w:i/>
          <w:iCs/>
          <w:color w:val="3B3D3F"/>
          <w:kern w:val="0"/>
          <w:sz w:val="24"/>
          <w:szCs w:val="24"/>
          <w:lang w:eastAsia="en-AU" w:bidi="he-IL"/>
          <w14:ligatures w14:val="none"/>
        </w:rPr>
        <w:t>Anglo-Israel Almanack for 1886.</w:t>
      </w:r>
      <w:r w:rsidRPr="002A7672">
        <w:rPr>
          <w:rFonts w:ascii="var(--secondary-face)" w:eastAsia="Times New Roman" w:hAnsi="var(--secondary-face)" w:cs="Times New Roman"/>
          <w:color w:val="3B3D3F"/>
          <w:kern w:val="0"/>
          <w:sz w:val="24"/>
          <w:szCs w:val="24"/>
          <w:lang w:eastAsia="en-AU" w:bidi="he-IL"/>
          <w14:ligatures w14:val="none"/>
        </w:rPr>
        <w:t xml:space="preserve"> London: Robert Banks and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8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6E004EE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lastRenderedPageBreak/>
        <w:t>Philo-Israel. 1907. “If Not Israel – What Then?” In </w:t>
      </w:r>
      <w:r w:rsidRPr="002A7672">
        <w:rPr>
          <w:rFonts w:ascii="var(--secondary-face)" w:eastAsia="Times New Roman" w:hAnsi="var(--secondary-face)" w:cs="Times New Roman"/>
          <w:i/>
          <w:iCs/>
          <w:color w:val="3B3D3F"/>
          <w:kern w:val="0"/>
          <w:sz w:val="24"/>
          <w:szCs w:val="24"/>
          <w:lang w:eastAsia="en-AU" w:bidi="he-IL"/>
          <w14:ligatures w14:val="none"/>
        </w:rPr>
        <w:t>Anglo-Israel Almanack for 1907</w:t>
      </w:r>
      <w:r w:rsidRPr="002A7672">
        <w:rPr>
          <w:rFonts w:ascii="var(--secondary-face)" w:eastAsia="Times New Roman" w:hAnsi="var(--secondary-face)" w:cs="Times New Roman"/>
          <w:color w:val="3B3D3F"/>
          <w:kern w:val="0"/>
          <w:sz w:val="24"/>
          <w:szCs w:val="24"/>
          <w:lang w:eastAsia="en-AU" w:bidi="he-IL"/>
          <w14:ligatures w14:val="none"/>
        </w:rPr>
        <w:t xml:space="preserve">. London: Robert Banks and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8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1CE03D7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Pollock, Algernon James. 1918. </w:t>
      </w:r>
      <w:r w:rsidRPr="002A7672">
        <w:rPr>
          <w:rFonts w:ascii="var(--secondary-face)" w:eastAsia="Times New Roman" w:hAnsi="var(--secondary-face)" w:cs="Times New Roman"/>
          <w:i/>
          <w:iCs/>
          <w:color w:val="3B3D3F"/>
          <w:kern w:val="0"/>
          <w:sz w:val="24"/>
          <w:szCs w:val="24"/>
          <w:lang w:eastAsia="en-AU" w:bidi="he-IL"/>
          <w14:ligatures w14:val="none"/>
        </w:rPr>
        <w:t>Things Which Must Shortly Come to Pass.</w:t>
      </w:r>
      <w:r w:rsidRPr="002A7672">
        <w:rPr>
          <w:rFonts w:ascii="var(--secondary-face)" w:eastAsia="Times New Roman" w:hAnsi="var(--secondary-face)" w:cs="Times New Roman"/>
          <w:color w:val="3B3D3F"/>
          <w:kern w:val="0"/>
          <w:sz w:val="24"/>
          <w:szCs w:val="24"/>
          <w:lang w:eastAsia="en-AU" w:bidi="he-IL"/>
          <w14:ligatures w14:val="none"/>
        </w:rPr>
        <w:t xml:space="preserve"> London: Central Bible Truth </w:t>
      </w:r>
      <w:proofErr w:type="spellStart"/>
      <w:r w:rsidRPr="002A7672">
        <w:rPr>
          <w:rFonts w:ascii="var(--secondary-face)" w:eastAsia="Times New Roman" w:hAnsi="var(--secondary-face)" w:cs="Times New Roman"/>
          <w:color w:val="3B3D3F"/>
          <w:kern w:val="0"/>
          <w:sz w:val="24"/>
          <w:szCs w:val="24"/>
          <w:lang w:eastAsia="en-AU" w:bidi="he-IL"/>
          <w14:ligatures w14:val="none"/>
        </w:rPr>
        <w:t>Depot.</w:t>
      </w:r>
      <w:hyperlink r:id="rId8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61A33C7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Porter, Patrick. 2005. “Beyond Comfort: German and English Military Chaplains and the Memory of the Great War, 1919–1929.” </w:t>
      </w:r>
      <w:r w:rsidRPr="002A7672">
        <w:rPr>
          <w:rFonts w:ascii="var(--secondary-face)" w:eastAsia="Times New Roman" w:hAnsi="var(--secondary-face)" w:cs="Times New Roman"/>
          <w:i/>
          <w:iCs/>
          <w:color w:val="3B3D3F"/>
          <w:kern w:val="0"/>
          <w:sz w:val="24"/>
          <w:szCs w:val="24"/>
          <w:lang w:eastAsia="en-AU" w:bidi="he-IL"/>
          <w14:ligatures w14:val="none"/>
        </w:rPr>
        <w:t>The Journal of Religious History</w:t>
      </w:r>
      <w:r w:rsidRPr="002A7672">
        <w:rPr>
          <w:rFonts w:ascii="var(--secondary-face)" w:eastAsia="Times New Roman" w:hAnsi="var(--secondary-face)" w:cs="Times New Roman"/>
          <w:color w:val="3B3D3F"/>
          <w:kern w:val="0"/>
          <w:sz w:val="24"/>
          <w:szCs w:val="24"/>
          <w:lang w:eastAsia="en-AU" w:bidi="he-IL"/>
          <w14:ligatures w14:val="none"/>
        </w:rPr>
        <w:t> 29: 258–289.</w:t>
      </w:r>
      <w:hyperlink r:id="rId9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10.1111/j.1467-9809.2005.00338.x</w:t>
        </w:r>
      </w:hyperlink>
      <w:hyperlink r:id="rId9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4E53CEE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 xml:space="preserve">Reisenauer, Eric Michael. 1997. “British-Israel: Racial Identity in Imperial Britain, 1870–1920.” Ph.D. diss. Loyola University </w:t>
      </w:r>
      <w:proofErr w:type="spellStart"/>
      <w:r w:rsidRPr="002A7672">
        <w:rPr>
          <w:rFonts w:ascii="var(--secondary-face)" w:eastAsia="Times New Roman" w:hAnsi="var(--secondary-face)" w:cs="Times New Roman"/>
          <w:color w:val="3B3D3F"/>
          <w:kern w:val="0"/>
          <w:sz w:val="24"/>
          <w:szCs w:val="24"/>
          <w:lang w:eastAsia="en-AU" w:bidi="he-IL"/>
          <w14:ligatures w14:val="none"/>
        </w:rPr>
        <w:t>Chicago.</w:t>
      </w:r>
      <w:hyperlink r:id="rId9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035C280"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Reisenauer, Eric Michael. 2009. “‘Tidings out of the East’: World War I, the Eastern Question and British Millennialism.” In </w:t>
      </w:r>
      <w:r w:rsidRPr="002A7672">
        <w:rPr>
          <w:rFonts w:ascii="var(--secondary-face)" w:eastAsia="Times New Roman" w:hAnsi="var(--secondary-face)" w:cs="Times New Roman"/>
          <w:i/>
          <w:iCs/>
          <w:color w:val="3B3D3F"/>
          <w:kern w:val="0"/>
          <w:sz w:val="24"/>
          <w:szCs w:val="24"/>
          <w:lang w:eastAsia="en-AU" w:bidi="he-IL"/>
          <w14:ligatures w14:val="none"/>
        </w:rPr>
        <w:t>The End of Days</w:t>
      </w:r>
      <w:r w:rsidRPr="002A7672">
        <w:rPr>
          <w:rFonts w:ascii="var(--secondary-face)" w:eastAsia="Times New Roman" w:hAnsi="var(--secondary-face)" w:cs="Times New Roman"/>
          <w:color w:val="3B3D3F"/>
          <w:kern w:val="0"/>
          <w:sz w:val="24"/>
          <w:szCs w:val="24"/>
          <w:lang w:eastAsia="en-AU" w:bidi="he-IL"/>
          <w14:ligatures w14:val="none"/>
        </w:rPr>
        <w:t xml:space="preserve">, edited by Karolyn Kinane and Michael A. Ryan, 142–172. London: McFarland &amp; </w:t>
      </w:r>
      <w:proofErr w:type="spellStart"/>
      <w:r w:rsidRPr="002A7672">
        <w:rPr>
          <w:rFonts w:ascii="var(--secondary-face)" w:eastAsia="Times New Roman" w:hAnsi="var(--secondary-face)" w:cs="Times New Roman"/>
          <w:color w:val="3B3D3F"/>
          <w:kern w:val="0"/>
          <w:sz w:val="24"/>
          <w:szCs w:val="24"/>
          <w:lang w:eastAsia="en-AU" w:bidi="he-IL"/>
          <w14:ligatures w14:val="none"/>
        </w:rPr>
        <w:t>Co.</w:t>
      </w:r>
      <w:hyperlink r:id="rId9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97353A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Reisenauer, Eric Michael. 2015. “Armageddon at Sebastopol: The Crimean War and Biblical Prophecy in Mid-Victorian Britain.” In “</w:t>
      </w:r>
      <w:proofErr w:type="spellStart"/>
      <w:r w:rsidRPr="002A7672">
        <w:rPr>
          <w:rFonts w:ascii="var(--secondary-face)" w:eastAsia="Times New Roman" w:hAnsi="var(--secondary-face)" w:cs="Times New Roman"/>
          <w:i/>
          <w:iCs/>
          <w:color w:val="3B3D3F"/>
          <w:kern w:val="0"/>
          <w:sz w:val="24"/>
          <w:szCs w:val="24"/>
          <w:lang w:eastAsia="en-AU" w:bidi="he-IL"/>
          <w14:ligatures w14:val="none"/>
        </w:rPr>
        <w:t>Perplext</w:t>
      </w:r>
      <w:proofErr w:type="spellEnd"/>
      <w:r w:rsidRPr="002A7672">
        <w:rPr>
          <w:rFonts w:ascii="var(--secondary-face)" w:eastAsia="Times New Roman" w:hAnsi="var(--secondary-face)" w:cs="Times New Roman"/>
          <w:i/>
          <w:iCs/>
          <w:color w:val="3B3D3F"/>
          <w:kern w:val="0"/>
          <w:sz w:val="24"/>
          <w:szCs w:val="24"/>
          <w:lang w:eastAsia="en-AU" w:bidi="he-IL"/>
          <w14:ligatures w14:val="none"/>
        </w:rPr>
        <w:t xml:space="preserve"> in Faith”: Essays on Victorian Beliefs and Doubts</w:t>
      </w:r>
      <w:r w:rsidRPr="002A7672">
        <w:rPr>
          <w:rFonts w:ascii="var(--secondary-face)" w:eastAsia="Times New Roman" w:hAnsi="var(--secondary-face)" w:cs="Times New Roman"/>
          <w:color w:val="3B3D3F"/>
          <w:kern w:val="0"/>
          <w:sz w:val="24"/>
          <w:szCs w:val="24"/>
          <w:lang w:eastAsia="en-AU" w:bidi="he-IL"/>
          <w14:ligatures w14:val="none"/>
        </w:rPr>
        <w:t xml:space="preserve">, edited by Alisa Clapp-Intyre and Julie Melnyk, 39–74. Cambridge: Cambridge </w:t>
      </w:r>
      <w:proofErr w:type="spellStart"/>
      <w:r w:rsidRPr="002A7672">
        <w:rPr>
          <w:rFonts w:ascii="var(--secondary-face)" w:eastAsia="Times New Roman" w:hAnsi="var(--secondary-face)" w:cs="Times New Roman"/>
          <w:color w:val="3B3D3F"/>
          <w:kern w:val="0"/>
          <w:sz w:val="24"/>
          <w:szCs w:val="24"/>
          <w:lang w:eastAsia="en-AU" w:bidi="he-IL"/>
          <w14:ligatures w14:val="none"/>
        </w:rPr>
        <w:t>Scholars.</w:t>
      </w:r>
      <w:hyperlink r:id="rId9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85D45D9"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Remak, Joachim. 1971. “1914-The Third Balkan War: Origins Reconsidered.” </w:t>
      </w:r>
      <w:r w:rsidRPr="002A7672">
        <w:rPr>
          <w:rFonts w:ascii="var(--secondary-face)" w:eastAsia="Times New Roman" w:hAnsi="var(--secondary-face)" w:cs="Times New Roman"/>
          <w:i/>
          <w:iCs/>
          <w:color w:val="3B3D3F"/>
          <w:kern w:val="0"/>
          <w:sz w:val="24"/>
          <w:szCs w:val="24"/>
          <w:lang w:eastAsia="en-AU" w:bidi="he-IL"/>
          <w14:ligatures w14:val="none"/>
        </w:rPr>
        <w:t>The Journal of Modern History</w:t>
      </w:r>
      <w:r w:rsidRPr="002A7672">
        <w:rPr>
          <w:rFonts w:ascii="var(--secondary-face)" w:eastAsia="Times New Roman" w:hAnsi="var(--secondary-face)" w:cs="Times New Roman"/>
          <w:color w:val="3B3D3F"/>
          <w:kern w:val="0"/>
          <w:sz w:val="24"/>
          <w:szCs w:val="24"/>
          <w:lang w:eastAsia="en-AU" w:bidi="he-IL"/>
          <w14:ligatures w14:val="none"/>
        </w:rPr>
        <w:t> 43: 353–366.</w:t>
      </w:r>
      <w:hyperlink r:id="rId9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10.1007/978-1-349-07437-2_4</w:t>
        </w:r>
      </w:hyperlink>
      <w:hyperlink r:id="rId9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3D4D7AB0"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Roberts, Lawrence Graeme Allen. 1882. </w:t>
      </w:r>
      <w:r w:rsidRPr="002A7672">
        <w:rPr>
          <w:rFonts w:ascii="var(--secondary-face)" w:eastAsia="Times New Roman" w:hAnsi="var(--secondary-face)" w:cs="Times New Roman"/>
          <w:i/>
          <w:iCs/>
          <w:color w:val="3B3D3F"/>
          <w:kern w:val="0"/>
          <w:sz w:val="24"/>
          <w:szCs w:val="24"/>
          <w:lang w:eastAsia="en-AU" w:bidi="he-IL"/>
          <w14:ligatures w14:val="none"/>
        </w:rPr>
        <w:t xml:space="preserve">The Bible and the British Nation. Shewing the Position of the British Nation in Prophecy: A Lecture Delivered at Bristol, Bath, and Weston-Super-Mare, in May and </w:t>
      </w:r>
      <w:proofErr w:type="gramStart"/>
      <w:r w:rsidRPr="002A7672">
        <w:rPr>
          <w:rFonts w:ascii="var(--secondary-face)" w:eastAsia="Times New Roman" w:hAnsi="var(--secondary-face)" w:cs="Times New Roman"/>
          <w:i/>
          <w:iCs/>
          <w:color w:val="3B3D3F"/>
          <w:kern w:val="0"/>
          <w:sz w:val="24"/>
          <w:szCs w:val="24"/>
          <w:lang w:eastAsia="en-AU" w:bidi="he-IL"/>
          <w14:ligatures w14:val="none"/>
        </w:rPr>
        <w:t>June,</w:t>
      </w:r>
      <w:proofErr w:type="gramEnd"/>
      <w:r w:rsidRPr="002A7672">
        <w:rPr>
          <w:rFonts w:ascii="var(--secondary-face)" w:eastAsia="Times New Roman" w:hAnsi="var(--secondary-face)" w:cs="Times New Roman"/>
          <w:i/>
          <w:iCs/>
          <w:color w:val="3B3D3F"/>
          <w:kern w:val="0"/>
          <w:sz w:val="24"/>
          <w:szCs w:val="24"/>
          <w:lang w:eastAsia="en-AU" w:bidi="he-IL"/>
          <w14:ligatures w14:val="none"/>
        </w:rPr>
        <w:t xml:space="preserve"> 1882.</w:t>
      </w:r>
      <w:r w:rsidRPr="002A7672">
        <w:rPr>
          <w:rFonts w:ascii="var(--secondary-face)" w:eastAsia="Times New Roman" w:hAnsi="var(--secondary-face)" w:cs="Times New Roman"/>
          <w:color w:val="3B3D3F"/>
          <w:kern w:val="0"/>
          <w:sz w:val="24"/>
          <w:szCs w:val="24"/>
          <w:lang w:eastAsia="en-AU" w:bidi="he-IL"/>
          <w14:ligatures w14:val="none"/>
        </w:rPr>
        <w:t xml:space="preserve"> London: Robert Banks &amp;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9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6068782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Roberts, Lawrence Graeme Allen. 1914. </w:t>
      </w:r>
      <w:r w:rsidRPr="002A7672">
        <w:rPr>
          <w:rFonts w:ascii="var(--secondary-face)" w:eastAsia="Times New Roman" w:hAnsi="var(--secondary-face)" w:cs="Times New Roman"/>
          <w:i/>
          <w:iCs/>
          <w:color w:val="3B3D3F"/>
          <w:kern w:val="0"/>
          <w:sz w:val="24"/>
          <w:szCs w:val="24"/>
          <w:lang w:eastAsia="en-AU" w:bidi="he-IL"/>
          <w14:ligatures w14:val="none"/>
        </w:rPr>
        <w:t>Britain’s Unveiling: or Israel in the Book of Revelation</w:t>
      </w:r>
      <w:r w:rsidRPr="002A7672">
        <w:rPr>
          <w:rFonts w:ascii="var(--secondary-face)" w:eastAsia="Times New Roman" w:hAnsi="var(--secondary-face)" w:cs="Times New Roman"/>
          <w:color w:val="3B3D3F"/>
          <w:kern w:val="0"/>
          <w:sz w:val="24"/>
          <w:szCs w:val="24"/>
          <w:lang w:eastAsia="en-AU" w:bidi="he-IL"/>
          <w14:ligatures w14:val="none"/>
        </w:rPr>
        <w:t xml:space="preserve">. London: R. Banks and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9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2D604D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Romanes, Charles S. 1915. </w:t>
      </w:r>
      <w:r w:rsidRPr="002A7672">
        <w:rPr>
          <w:rFonts w:ascii="var(--secondary-face)" w:eastAsia="Times New Roman" w:hAnsi="var(--secondary-face)" w:cs="Times New Roman"/>
          <w:i/>
          <w:iCs/>
          <w:color w:val="3B3D3F"/>
          <w:kern w:val="0"/>
          <w:sz w:val="24"/>
          <w:szCs w:val="24"/>
          <w:lang w:eastAsia="en-AU" w:bidi="he-IL"/>
          <w14:ligatures w14:val="none"/>
        </w:rPr>
        <w:t>The Sure word of Prophecy in Relation to Past and Future Events.</w:t>
      </w:r>
      <w:r w:rsidRPr="002A7672">
        <w:rPr>
          <w:rFonts w:ascii="var(--secondary-face)" w:eastAsia="Times New Roman" w:hAnsi="var(--secondary-face)" w:cs="Times New Roman"/>
          <w:color w:val="3B3D3F"/>
          <w:kern w:val="0"/>
          <w:sz w:val="24"/>
          <w:szCs w:val="24"/>
          <w:lang w:eastAsia="en-AU" w:bidi="he-IL"/>
          <w14:ligatures w14:val="none"/>
        </w:rPr>
        <w:t> </w:t>
      </w:r>
      <w:proofErr w:type="spellStart"/>
      <w:r w:rsidRPr="002A7672">
        <w:rPr>
          <w:rFonts w:ascii="var(--secondary-face)" w:eastAsia="Times New Roman" w:hAnsi="var(--secondary-face)" w:cs="Times New Roman"/>
          <w:color w:val="3B3D3F"/>
          <w:kern w:val="0"/>
          <w:sz w:val="24"/>
          <w:szCs w:val="24"/>
          <w:lang w:eastAsia="en-AU" w:bidi="he-IL"/>
          <w14:ligatures w14:val="none"/>
        </w:rPr>
        <w:t>Kimarnock</w:t>
      </w:r>
      <w:proofErr w:type="spellEnd"/>
      <w:r w:rsidRPr="002A7672">
        <w:rPr>
          <w:rFonts w:ascii="var(--secondary-face)" w:eastAsia="Times New Roman" w:hAnsi="var(--secondary-face)" w:cs="Times New Roman"/>
          <w:color w:val="3B3D3F"/>
          <w:kern w:val="0"/>
          <w:sz w:val="24"/>
          <w:szCs w:val="24"/>
          <w:lang w:eastAsia="en-AU" w:bidi="he-IL"/>
          <w14:ligatures w14:val="none"/>
        </w:rPr>
        <w:t xml:space="preserve">: John </w:t>
      </w:r>
      <w:proofErr w:type="spellStart"/>
      <w:r w:rsidRPr="002A7672">
        <w:rPr>
          <w:rFonts w:ascii="var(--secondary-face)" w:eastAsia="Times New Roman" w:hAnsi="var(--secondary-face)" w:cs="Times New Roman"/>
          <w:color w:val="3B3D3F"/>
          <w:kern w:val="0"/>
          <w:sz w:val="24"/>
          <w:szCs w:val="24"/>
          <w:lang w:eastAsia="en-AU" w:bidi="he-IL"/>
          <w14:ligatures w14:val="none"/>
        </w:rPr>
        <w:t>Ritchie.</w:t>
      </w:r>
      <w:hyperlink r:id="rId9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784D7C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Salt, W. F. T. 1915. </w:t>
      </w:r>
      <w:r w:rsidRPr="002A7672">
        <w:rPr>
          <w:rFonts w:ascii="var(--secondary-face)" w:eastAsia="Times New Roman" w:hAnsi="var(--secondary-face)" w:cs="Times New Roman"/>
          <w:i/>
          <w:iCs/>
          <w:color w:val="3B3D3F"/>
          <w:kern w:val="0"/>
          <w:sz w:val="24"/>
          <w:szCs w:val="24"/>
          <w:lang w:eastAsia="en-AU" w:bidi="he-IL"/>
          <w14:ligatures w14:val="none"/>
        </w:rPr>
        <w:t>The Great War in the Light of Divine Prophecy. Is it Armageddon?</w:t>
      </w:r>
      <w:r w:rsidRPr="002A7672">
        <w:rPr>
          <w:rFonts w:ascii="var(--secondary-face)" w:eastAsia="Times New Roman" w:hAnsi="var(--secondary-face)" w:cs="Times New Roman"/>
          <w:color w:val="3B3D3F"/>
          <w:kern w:val="0"/>
          <w:sz w:val="24"/>
          <w:szCs w:val="24"/>
          <w:lang w:eastAsia="en-AU" w:bidi="he-IL"/>
          <w14:ligatures w14:val="none"/>
        </w:rPr>
        <w:t xml:space="preserve"> Bristol: F. </w:t>
      </w:r>
      <w:proofErr w:type="spellStart"/>
      <w:r w:rsidRPr="002A7672">
        <w:rPr>
          <w:rFonts w:ascii="var(--secondary-face)" w:eastAsia="Times New Roman" w:hAnsi="var(--secondary-face)" w:cs="Times New Roman"/>
          <w:color w:val="3B3D3F"/>
          <w:kern w:val="0"/>
          <w:sz w:val="24"/>
          <w:szCs w:val="24"/>
          <w:lang w:eastAsia="en-AU" w:bidi="he-IL"/>
          <w14:ligatures w14:val="none"/>
        </w:rPr>
        <w:t>Walker.</w:t>
      </w:r>
      <w:hyperlink r:id="rId10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E56595E"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lastRenderedPageBreak/>
        <w:t>Samuel Lord Bishop of Rochester. 1974. </w:t>
      </w:r>
      <w:r w:rsidRPr="002A7672">
        <w:rPr>
          <w:rFonts w:ascii="var(--secondary-face)" w:eastAsia="Times New Roman" w:hAnsi="var(--secondary-face)" w:cs="Times New Roman"/>
          <w:i/>
          <w:iCs/>
          <w:color w:val="3B3D3F"/>
          <w:kern w:val="0"/>
          <w:sz w:val="24"/>
          <w:szCs w:val="24"/>
          <w:lang w:eastAsia="en-AU" w:bidi="he-IL"/>
          <w14:ligatures w14:val="none"/>
        </w:rPr>
        <w:t>Critical Disquisitions on the Eighteenth Chapter of Isaiah in a Letter to Edward King</w:t>
      </w:r>
      <w:r w:rsidRPr="002A7672">
        <w:rPr>
          <w:rFonts w:ascii="var(--secondary-face)" w:eastAsia="Times New Roman" w:hAnsi="var(--secondary-face)" w:cs="Times New Roman"/>
          <w:color w:val="3B3D3F"/>
          <w:kern w:val="0"/>
          <w:sz w:val="24"/>
          <w:szCs w:val="24"/>
          <w:lang w:eastAsia="en-AU" w:bidi="he-IL"/>
          <w14:ligatures w14:val="none"/>
        </w:rPr>
        <w:t xml:space="preserve">. London: J. </w:t>
      </w:r>
      <w:proofErr w:type="spellStart"/>
      <w:r w:rsidRPr="002A7672">
        <w:rPr>
          <w:rFonts w:ascii="var(--secondary-face)" w:eastAsia="Times New Roman" w:hAnsi="var(--secondary-face)" w:cs="Times New Roman"/>
          <w:color w:val="3B3D3F"/>
          <w:kern w:val="0"/>
          <w:sz w:val="24"/>
          <w:szCs w:val="24"/>
          <w:lang w:eastAsia="en-AU" w:bidi="he-IL"/>
          <w14:ligatures w14:val="none"/>
        </w:rPr>
        <w:t>Nichols.</w:t>
      </w:r>
      <w:hyperlink r:id="rId10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1AF127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Scofield, Cyrus Ingersoll. 1918. </w:t>
      </w:r>
      <w:r w:rsidRPr="002A7672">
        <w:rPr>
          <w:rFonts w:ascii="var(--secondary-face)" w:eastAsia="Times New Roman" w:hAnsi="var(--secondary-face)" w:cs="Times New Roman"/>
          <w:i/>
          <w:iCs/>
          <w:color w:val="3B3D3F"/>
          <w:kern w:val="0"/>
          <w:sz w:val="24"/>
          <w:szCs w:val="24"/>
          <w:lang w:eastAsia="en-AU" w:bidi="he-IL"/>
          <w14:ligatures w14:val="none"/>
        </w:rPr>
        <w:t>What Do the Prophets Say?</w:t>
      </w:r>
      <w:r w:rsidRPr="002A7672">
        <w:rPr>
          <w:rFonts w:ascii="var(--secondary-face)" w:eastAsia="Times New Roman" w:hAnsi="var(--secondary-face)" w:cs="Times New Roman"/>
          <w:color w:val="3B3D3F"/>
          <w:kern w:val="0"/>
          <w:sz w:val="24"/>
          <w:szCs w:val="24"/>
          <w:lang w:eastAsia="en-AU" w:bidi="he-IL"/>
          <w14:ligatures w14:val="none"/>
        </w:rPr>
        <w:t xml:space="preserve"> London: Marshall </w:t>
      </w:r>
      <w:proofErr w:type="spellStart"/>
      <w:r w:rsidRPr="002A7672">
        <w:rPr>
          <w:rFonts w:ascii="var(--secondary-face)" w:eastAsia="Times New Roman" w:hAnsi="var(--secondary-face)" w:cs="Times New Roman"/>
          <w:color w:val="3B3D3F"/>
          <w:kern w:val="0"/>
          <w:sz w:val="24"/>
          <w:szCs w:val="24"/>
          <w:lang w:eastAsia="en-AU" w:bidi="he-IL"/>
          <w14:ligatures w14:val="none"/>
        </w:rPr>
        <w:t>Brothers.</w:t>
      </w:r>
      <w:hyperlink r:id="rId10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46506B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Scott, Walter. 1919. </w:t>
      </w:r>
      <w:r w:rsidRPr="002A7672">
        <w:rPr>
          <w:rFonts w:ascii="var(--secondary-face)" w:eastAsia="Times New Roman" w:hAnsi="var(--secondary-face)" w:cs="Times New Roman"/>
          <w:i/>
          <w:iCs/>
          <w:color w:val="3B3D3F"/>
          <w:kern w:val="0"/>
          <w:sz w:val="24"/>
          <w:szCs w:val="24"/>
          <w:lang w:eastAsia="en-AU" w:bidi="he-IL"/>
          <w14:ligatures w14:val="none"/>
        </w:rPr>
        <w:t>Prophetic Scenes and Coming Glories: Answers to Numerous Prophetic Questions</w:t>
      </w:r>
      <w:r w:rsidRPr="002A7672">
        <w:rPr>
          <w:rFonts w:ascii="var(--secondary-face)" w:eastAsia="Times New Roman" w:hAnsi="var(--secondary-face)" w:cs="Times New Roman"/>
          <w:color w:val="3B3D3F"/>
          <w:kern w:val="0"/>
          <w:sz w:val="24"/>
          <w:szCs w:val="24"/>
          <w:lang w:eastAsia="en-AU" w:bidi="he-IL"/>
          <w14:ligatures w14:val="none"/>
        </w:rPr>
        <w:t xml:space="preserve">. London: Pickering and </w:t>
      </w:r>
      <w:proofErr w:type="spellStart"/>
      <w:r w:rsidRPr="002A7672">
        <w:rPr>
          <w:rFonts w:ascii="var(--secondary-face)" w:eastAsia="Times New Roman" w:hAnsi="var(--secondary-face)" w:cs="Times New Roman"/>
          <w:color w:val="3B3D3F"/>
          <w:kern w:val="0"/>
          <w:sz w:val="24"/>
          <w:szCs w:val="24"/>
          <w:lang w:eastAsia="en-AU" w:bidi="he-IL"/>
          <w14:ligatures w14:val="none"/>
        </w:rPr>
        <w:t>Inglis.</w:t>
      </w:r>
      <w:hyperlink r:id="rId10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2C0B63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Smith, Protheroe. 1873. </w:t>
      </w:r>
      <w:r w:rsidRPr="002A7672">
        <w:rPr>
          <w:rFonts w:ascii="var(--secondary-face)" w:eastAsia="Times New Roman" w:hAnsi="var(--secondary-face)" w:cs="Times New Roman"/>
          <w:i/>
          <w:iCs/>
          <w:color w:val="3B3D3F"/>
          <w:kern w:val="0"/>
          <w:sz w:val="24"/>
          <w:szCs w:val="24"/>
          <w:lang w:eastAsia="en-AU" w:bidi="he-IL"/>
          <w14:ligatures w14:val="none"/>
        </w:rPr>
        <w:t>The Identity of Israel with the English and Kindred Races</w:t>
      </w:r>
      <w:r w:rsidRPr="002A7672">
        <w:rPr>
          <w:rFonts w:ascii="var(--secondary-face)" w:eastAsia="Times New Roman" w:hAnsi="var(--secondary-face)" w:cs="Times New Roman"/>
          <w:color w:val="3B3D3F"/>
          <w:kern w:val="0"/>
          <w:sz w:val="24"/>
          <w:szCs w:val="24"/>
          <w:lang w:eastAsia="en-AU" w:bidi="he-IL"/>
          <w14:ligatures w14:val="none"/>
        </w:rPr>
        <w:t xml:space="preserve">. London: James Nisbet &amp; </w:t>
      </w:r>
      <w:proofErr w:type="spellStart"/>
      <w:r w:rsidRPr="002A7672">
        <w:rPr>
          <w:rFonts w:ascii="var(--secondary-face)" w:eastAsia="Times New Roman" w:hAnsi="var(--secondary-face)" w:cs="Times New Roman"/>
          <w:color w:val="3B3D3F"/>
          <w:kern w:val="0"/>
          <w:sz w:val="24"/>
          <w:szCs w:val="24"/>
          <w:lang w:eastAsia="en-AU" w:bidi="he-IL"/>
          <w14:ligatures w14:val="none"/>
        </w:rPr>
        <w:t>Co.</w:t>
      </w:r>
      <w:hyperlink r:id="rId10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61B13E0"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Snape, Michael. 2005. </w:t>
      </w:r>
      <w:r w:rsidRPr="002A7672">
        <w:rPr>
          <w:rFonts w:ascii="var(--secondary-face)" w:eastAsia="Times New Roman" w:hAnsi="var(--secondary-face)" w:cs="Times New Roman"/>
          <w:i/>
          <w:iCs/>
          <w:color w:val="3B3D3F"/>
          <w:kern w:val="0"/>
          <w:sz w:val="24"/>
          <w:szCs w:val="24"/>
          <w:lang w:eastAsia="en-AU" w:bidi="he-IL"/>
          <w14:ligatures w14:val="none"/>
        </w:rPr>
        <w:t>God and the British Soldier: Religion and the British Army ion the First and Second World Wars</w:t>
      </w:r>
      <w:r w:rsidRPr="002A7672">
        <w:rPr>
          <w:rFonts w:ascii="var(--secondary-face)" w:eastAsia="Times New Roman" w:hAnsi="var(--secondary-face)" w:cs="Times New Roman"/>
          <w:color w:val="3B3D3F"/>
          <w:kern w:val="0"/>
          <w:sz w:val="24"/>
          <w:szCs w:val="24"/>
          <w:lang w:eastAsia="en-AU" w:bidi="he-IL"/>
          <w14:ligatures w14:val="none"/>
        </w:rPr>
        <w:t xml:space="preserve">. London: </w:t>
      </w:r>
      <w:proofErr w:type="spellStart"/>
      <w:r w:rsidRPr="002A7672">
        <w:rPr>
          <w:rFonts w:ascii="var(--secondary-face)" w:eastAsia="Times New Roman" w:hAnsi="var(--secondary-face)" w:cs="Times New Roman"/>
          <w:color w:val="3B3D3F"/>
          <w:kern w:val="0"/>
          <w:sz w:val="24"/>
          <w:szCs w:val="24"/>
          <w:lang w:eastAsia="en-AU" w:bidi="he-IL"/>
          <w14:ligatures w14:val="none"/>
        </w:rPr>
        <w:t>Routledge.</w:t>
      </w:r>
      <w:hyperlink r:id="rId10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7D6658D"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Sulley, Henry. 1915. </w:t>
      </w:r>
      <w:r w:rsidRPr="002A7672">
        <w:rPr>
          <w:rFonts w:ascii="var(--secondary-face)" w:eastAsia="Times New Roman" w:hAnsi="var(--secondary-face)" w:cs="Times New Roman"/>
          <w:i/>
          <w:iCs/>
          <w:color w:val="3B3D3F"/>
          <w:kern w:val="0"/>
          <w:sz w:val="24"/>
          <w:szCs w:val="24"/>
          <w:lang w:eastAsia="en-AU" w:bidi="he-IL"/>
          <w14:ligatures w14:val="none"/>
        </w:rPr>
        <w:t>Is it Armageddon? Being a Reprint of “Britain in Prophecy” with Additions and Appendix</w:t>
      </w:r>
      <w:r w:rsidRPr="002A7672">
        <w:rPr>
          <w:rFonts w:ascii="var(--secondary-face)" w:eastAsia="Times New Roman" w:hAnsi="var(--secondary-face)" w:cs="Times New Roman"/>
          <w:color w:val="3B3D3F"/>
          <w:kern w:val="0"/>
          <w:sz w:val="24"/>
          <w:szCs w:val="24"/>
          <w:lang w:eastAsia="en-AU" w:bidi="he-IL"/>
          <w14:ligatures w14:val="none"/>
        </w:rPr>
        <w:t xml:space="preserve">. London: Simpkin, Marshall, Hamilton, and </w:t>
      </w:r>
      <w:proofErr w:type="spellStart"/>
      <w:r w:rsidRPr="002A7672">
        <w:rPr>
          <w:rFonts w:ascii="var(--secondary-face)" w:eastAsia="Times New Roman" w:hAnsi="var(--secondary-face)" w:cs="Times New Roman"/>
          <w:color w:val="3B3D3F"/>
          <w:kern w:val="0"/>
          <w:sz w:val="24"/>
          <w:szCs w:val="24"/>
          <w:lang w:eastAsia="en-AU" w:bidi="he-IL"/>
          <w14:ligatures w14:val="none"/>
        </w:rPr>
        <w:t>Kent.</w:t>
      </w:r>
      <w:hyperlink r:id="rId10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4702785C"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Talmon, Yonina. 1962. “Pursuit of the Millennium: The Relation between Religious and Social Change.” </w:t>
      </w:r>
      <w:r w:rsidRPr="002A7672">
        <w:rPr>
          <w:rFonts w:ascii="var(--secondary-face)" w:eastAsia="Times New Roman" w:hAnsi="var(--secondary-face)" w:cs="Times New Roman"/>
          <w:i/>
          <w:iCs/>
          <w:color w:val="3B3D3F"/>
          <w:kern w:val="0"/>
          <w:sz w:val="24"/>
          <w:szCs w:val="24"/>
          <w:lang w:eastAsia="en-AU" w:bidi="he-IL"/>
          <w14:ligatures w14:val="none"/>
        </w:rPr>
        <w:t xml:space="preserve">Archives </w:t>
      </w:r>
      <w:proofErr w:type="spellStart"/>
      <w:r w:rsidRPr="002A7672">
        <w:rPr>
          <w:rFonts w:ascii="var(--secondary-face)" w:eastAsia="Times New Roman" w:hAnsi="var(--secondary-face)" w:cs="Times New Roman"/>
          <w:i/>
          <w:iCs/>
          <w:color w:val="3B3D3F"/>
          <w:kern w:val="0"/>
          <w:sz w:val="24"/>
          <w:szCs w:val="24"/>
          <w:lang w:eastAsia="en-AU" w:bidi="he-IL"/>
          <w14:ligatures w14:val="none"/>
        </w:rPr>
        <w:t>Européennes</w:t>
      </w:r>
      <w:proofErr w:type="spellEnd"/>
      <w:r w:rsidRPr="002A7672">
        <w:rPr>
          <w:rFonts w:ascii="var(--secondary-face)" w:eastAsia="Times New Roman" w:hAnsi="var(--secondary-face)" w:cs="Times New Roman"/>
          <w:i/>
          <w:iCs/>
          <w:color w:val="3B3D3F"/>
          <w:kern w:val="0"/>
          <w:sz w:val="24"/>
          <w:szCs w:val="24"/>
          <w:lang w:eastAsia="en-AU" w:bidi="he-IL"/>
          <w14:ligatures w14:val="none"/>
        </w:rPr>
        <w:t xml:space="preserve"> de </w:t>
      </w:r>
      <w:proofErr w:type="spellStart"/>
      <w:r w:rsidRPr="002A7672">
        <w:rPr>
          <w:rFonts w:ascii="var(--secondary-face)" w:eastAsia="Times New Roman" w:hAnsi="var(--secondary-face)" w:cs="Times New Roman"/>
          <w:i/>
          <w:iCs/>
          <w:color w:val="3B3D3F"/>
          <w:kern w:val="0"/>
          <w:sz w:val="24"/>
          <w:szCs w:val="24"/>
          <w:lang w:eastAsia="en-AU" w:bidi="he-IL"/>
          <w14:ligatures w14:val="none"/>
        </w:rPr>
        <w:t>Sociologie</w:t>
      </w:r>
      <w:proofErr w:type="spellEnd"/>
      <w:r w:rsidRPr="002A7672">
        <w:rPr>
          <w:rFonts w:ascii="var(--secondary-face)" w:eastAsia="Times New Roman" w:hAnsi="var(--secondary-face)" w:cs="Times New Roman"/>
          <w:color w:val="3B3D3F"/>
          <w:kern w:val="0"/>
          <w:sz w:val="24"/>
          <w:szCs w:val="24"/>
          <w:lang w:eastAsia="en-AU" w:bidi="he-IL"/>
          <w14:ligatures w14:val="none"/>
        </w:rPr>
        <w:t> 3 (1): 130–136.</w:t>
      </w:r>
      <w:hyperlink r:id="rId10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10.1017/S0003975600000552</w:t>
        </w:r>
      </w:hyperlink>
      <w:hyperlink r:id="rId10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44D04CB8"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Titcom</w:t>
      </w:r>
      <w:proofErr w:type="spellEnd"/>
      <w:r w:rsidRPr="002A7672">
        <w:rPr>
          <w:rFonts w:ascii="var(--secondary-face)" w:eastAsia="Times New Roman" w:hAnsi="var(--secondary-face)" w:cs="Times New Roman"/>
          <w:color w:val="3B3D3F"/>
          <w:kern w:val="0"/>
          <w:sz w:val="24"/>
          <w:szCs w:val="24"/>
          <w:lang w:eastAsia="en-AU" w:bidi="he-IL"/>
          <w14:ligatures w14:val="none"/>
        </w:rPr>
        <w:t>, Jonathan Holt, Vicar of Woking. 1877. </w:t>
      </w:r>
      <w:r w:rsidRPr="002A7672">
        <w:rPr>
          <w:rFonts w:ascii="var(--secondary-face)" w:eastAsia="Times New Roman" w:hAnsi="var(--secondary-face)" w:cs="Times New Roman"/>
          <w:i/>
          <w:iCs/>
          <w:color w:val="3B3D3F"/>
          <w:kern w:val="0"/>
          <w:sz w:val="24"/>
          <w:szCs w:val="24"/>
          <w:lang w:eastAsia="en-AU" w:bidi="he-IL"/>
          <w14:ligatures w14:val="none"/>
        </w:rPr>
        <w:t>Is It Not Reasonable? A Dialogue on the Anglo-Israel Controversy</w:t>
      </w:r>
      <w:r w:rsidRPr="002A7672">
        <w:rPr>
          <w:rFonts w:ascii="var(--secondary-face)" w:eastAsia="Times New Roman" w:hAnsi="var(--secondary-face)" w:cs="Times New Roman"/>
          <w:color w:val="3B3D3F"/>
          <w:kern w:val="0"/>
          <w:sz w:val="24"/>
          <w:szCs w:val="24"/>
          <w:lang w:eastAsia="en-AU" w:bidi="he-IL"/>
          <w14:ligatures w14:val="none"/>
        </w:rPr>
        <w:t xml:space="preserve">. London: W. H. </w:t>
      </w:r>
      <w:proofErr w:type="spellStart"/>
      <w:r w:rsidRPr="002A7672">
        <w:rPr>
          <w:rFonts w:ascii="var(--secondary-face)" w:eastAsia="Times New Roman" w:hAnsi="var(--secondary-face)" w:cs="Times New Roman"/>
          <w:color w:val="3B3D3F"/>
          <w:kern w:val="0"/>
          <w:sz w:val="24"/>
          <w:szCs w:val="24"/>
          <w:lang w:eastAsia="en-AU" w:bidi="he-IL"/>
          <w14:ligatures w14:val="none"/>
        </w:rPr>
        <w:t>Guest.</w:t>
      </w:r>
      <w:hyperlink r:id="rId10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61C0CE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Titcom</w:t>
      </w:r>
      <w:proofErr w:type="spellEnd"/>
      <w:r w:rsidRPr="002A7672">
        <w:rPr>
          <w:rFonts w:ascii="var(--secondary-face)" w:eastAsia="Times New Roman" w:hAnsi="var(--secondary-face)" w:cs="Times New Roman"/>
          <w:color w:val="3B3D3F"/>
          <w:kern w:val="0"/>
          <w:sz w:val="24"/>
          <w:szCs w:val="24"/>
          <w:lang w:eastAsia="en-AU" w:bidi="he-IL"/>
          <w14:ligatures w14:val="none"/>
        </w:rPr>
        <w:t>, Jonathan Holt, Lord Bishop of Rangoon. 1887. </w:t>
      </w:r>
      <w:r w:rsidRPr="002A7672">
        <w:rPr>
          <w:rFonts w:ascii="var(--secondary-face)" w:eastAsia="Times New Roman" w:hAnsi="var(--secondary-face)" w:cs="Times New Roman"/>
          <w:i/>
          <w:iCs/>
          <w:color w:val="3B3D3F"/>
          <w:kern w:val="0"/>
          <w:sz w:val="24"/>
          <w:szCs w:val="24"/>
          <w:lang w:eastAsia="en-AU" w:bidi="he-IL"/>
          <w14:ligatures w14:val="none"/>
        </w:rPr>
        <w:t>A Message to the Church from the Nineteenth Century</w:t>
      </w:r>
      <w:r w:rsidRPr="002A7672">
        <w:rPr>
          <w:rFonts w:ascii="var(--secondary-face)" w:eastAsia="Times New Roman" w:hAnsi="var(--secondary-face)" w:cs="Times New Roman"/>
          <w:color w:val="3B3D3F"/>
          <w:kern w:val="0"/>
          <w:sz w:val="24"/>
          <w:szCs w:val="24"/>
          <w:lang w:eastAsia="en-AU" w:bidi="he-IL"/>
          <w14:ligatures w14:val="none"/>
        </w:rPr>
        <w:t xml:space="preserve">. London: Robert Banks and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11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D26EC00"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proofErr w:type="spellStart"/>
      <w:r w:rsidRPr="002A7672">
        <w:rPr>
          <w:rFonts w:ascii="var(--secondary-face)" w:eastAsia="Times New Roman" w:hAnsi="var(--secondary-face)" w:cs="Times New Roman"/>
          <w:color w:val="3B3D3F"/>
          <w:kern w:val="0"/>
          <w:sz w:val="24"/>
          <w:szCs w:val="24"/>
          <w:lang w:eastAsia="en-AU" w:bidi="he-IL"/>
          <w14:ligatures w14:val="none"/>
        </w:rPr>
        <w:t>Verete</w:t>
      </w:r>
      <w:proofErr w:type="spellEnd"/>
      <w:r w:rsidRPr="002A7672">
        <w:rPr>
          <w:rFonts w:ascii="var(--secondary-face)" w:eastAsia="Times New Roman" w:hAnsi="var(--secondary-face)" w:cs="Times New Roman"/>
          <w:color w:val="3B3D3F"/>
          <w:kern w:val="0"/>
          <w:sz w:val="24"/>
          <w:szCs w:val="24"/>
          <w:lang w:eastAsia="en-AU" w:bidi="he-IL"/>
          <w14:ligatures w14:val="none"/>
        </w:rPr>
        <w:t>, Mayir. 1972. “The Restoration of the Jews in English Protestant Thought, 1790–1840.” </w:t>
      </w:r>
      <w:r w:rsidRPr="002A7672">
        <w:rPr>
          <w:rFonts w:ascii="var(--secondary-face)" w:eastAsia="Times New Roman" w:hAnsi="var(--secondary-face)" w:cs="Times New Roman"/>
          <w:i/>
          <w:iCs/>
          <w:color w:val="3B3D3F"/>
          <w:kern w:val="0"/>
          <w:sz w:val="24"/>
          <w:szCs w:val="24"/>
          <w:lang w:eastAsia="en-AU" w:bidi="he-IL"/>
          <w14:ligatures w14:val="none"/>
        </w:rPr>
        <w:t>Middle Eastern Studies</w:t>
      </w:r>
      <w:r w:rsidRPr="002A7672">
        <w:rPr>
          <w:rFonts w:ascii="var(--secondary-face)" w:eastAsia="Times New Roman" w:hAnsi="var(--secondary-face)" w:cs="Times New Roman"/>
          <w:color w:val="3B3D3F"/>
          <w:kern w:val="0"/>
          <w:sz w:val="24"/>
          <w:szCs w:val="24"/>
          <w:lang w:eastAsia="en-AU" w:bidi="he-IL"/>
          <w14:ligatures w14:val="none"/>
        </w:rPr>
        <w:t> 8: 3–50.</w:t>
      </w:r>
      <w:hyperlink r:id="rId11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10.1080/00263207208700192</w:t>
        </w:r>
      </w:hyperlink>
      <w:hyperlink r:id="rId112"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 in Google Scholar</w:t>
        </w:r>
      </w:hyperlink>
    </w:p>
    <w:p w14:paraId="5938BB27"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Wellman, S. A. 1915. </w:t>
      </w:r>
      <w:r w:rsidRPr="002A7672">
        <w:rPr>
          <w:rFonts w:ascii="var(--secondary-face)" w:eastAsia="Times New Roman" w:hAnsi="var(--secondary-face)" w:cs="Times New Roman"/>
          <w:i/>
          <w:iCs/>
          <w:color w:val="3B3D3F"/>
          <w:kern w:val="0"/>
          <w:sz w:val="24"/>
          <w:szCs w:val="24"/>
          <w:lang w:eastAsia="en-AU" w:bidi="he-IL"/>
          <w14:ligatures w14:val="none"/>
        </w:rPr>
        <w:t>The World’s Crisis in the Light of Prophecy</w:t>
      </w:r>
      <w:r w:rsidRPr="002A7672">
        <w:rPr>
          <w:rFonts w:ascii="var(--secondary-face)" w:eastAsia="Times New Roman" w:hAnsi="var(--secondary-face)" w:cs="Times New Roman"/>
          <w:color w:val="3B3D3F"/>
          <w:kern w:val="0"/>
          <w:sz w:val="24"/>
          <w:szCs w:val="24"/>
          <w:lang w:eastAsia="en-AU" w:bidi="he-IL"/>
          <w14:ligatures w14:val="none"/>
        </w:rPr>
        <w:t xml:space="preserve">. Lucknow: International Tract </w:t>
      </w:r>
      <w:proofErr w:type="spellStart"/>
      <w:r w:rsidRPr="002A7672">
        <w:rPr>
          <w:rFonts w:ascii="var(--secondary-face)" w:eastAsia="Times New Roman" w:hAnsi="var(--secondary-face)" w:cs="Times New Roman"/>
          <w:color w:val="3B3D3F"/>
          <w:kern w:val="0"/>
          <w:sz w:val="24"/>
          <w:szCs w:val="24"/>
          <w:lang w:eastAsia="en-AU" w:bidi="he-IL"/>
          <w14:ligatures w14:val="none"/>
        </w:rPr>
        <w:t>Society.</w:t>
      </w:r>
      <w:hyperlink r:id="rId113"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070AA72"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White, Percy E. 1918. </w:t>
      </w:r>
      <w:r w:rsidRPr="002A7672">
        <w:rPr>
          <w:rFonts w:ascii="var(--secondary-face)" w:eastAsia="Times New Roman" w:hAnsi="var(--secondary-face)" w:cs="Times New Roman"/>
          <w:i/>
          <w:iCs/>
          <w:color w:val="3B3D3F"/>
          <w:kern w:val="0"/>
          <w:sz w:val="24"/>
          <w:szCs w:val="24"/>
          <w:lang w:eastAsia="en-AU" w:bidi="he-IL"/>
          <w14:ligatures w14:val="none"/>
        </w:rPr>
        <w:t>Armageddon, The Near Future Great War and the Golden Age of Peace Which Shall Follow, with a Note on The League of Nations and the Coming of Christ</w:t>
      </w:r>
      <w:r w:rsidRPr="002A7672">
        <w:rPr>
          <w:rFonts w:ascii="var(--secondary-face)" w:eastAsia="Times New Roman" w:hAnsi="var(--secondary-face)" w:cs="Times New Roman"/>
          <w:color w:val="3B3D3F"/>
          <w:kern w:val="0"/>
          <w:sz w:val="24"/>
          <w:szCs w:val="24"/>
          <w:lang w:eastAsia="en-AU" w:bidi="he-IL"/>
          <w14:ligatures w14:val="none"/>
        </w:rPr>
        <w:t xml:space="preserve">. London: J.F. Belmont &amp; </w:t>
      </w:r>
      <w:proofErr w:type="spellStart"/>
      <w:r w:rsidRPr="002A7672">
        <w:rPr>
          <w:rFonts w:ascii="var(--secondary-face)" w:eastAsia="Times New Roman" w:hAnsi="var(--secondary-face)" w:cs="Times New Roman"/>
          <w:color w:val="3B3D3F"/>
          <w:kern w:val="0"/>
          <w:sz w:val="24"/>
          <w:szCs w:val="24"/>
          <w:lang w:eastAsia="en-AU" w:bidi="he-IL"/>
          <w14:ligatures w14:val="none"/>
        </w:rPr>
        <w:t>Co.</w:t>
      </w:r>
      <w:hyperlink r:id="rId114"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2D47CB1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lastRenderedPageBreak/>
        <w:t>Wilkinson, Alan. 1978. </w:t>
      </w:r>
      <w:r w:rsidRPr="002A7672">
        <w:rPr>
          <w:rFonts w:ascii="var(--secondary-face)" w:eastAsia="Times New Roman" w:hAnsi="var(--secondary-face)" w:cs="Times New Roman"/>
          <w:i/>
          <w:iCs/>
          <w:color w:val="3B3D3F"/>
          <w:kern w:val="0"/>
          <w:sz w:val="24"/>
          <w:szCs w:val="24"/>
          <w:lang w:eastAsia="en-AU" w:bidi="he-IL"/>
          <w14:ligatures w14:val="none"/>
        </w:rPr>
        <w:t>The Church of England and the First World War</w:t>
      </w:r>
      <w:r w:rsidRPr="002A7672">
        <w:rPr>
          <w:rFonts w:ascii="var(--secondary-face)" w:eastAsia="Times New Roman" w:hAnsi="var(--secondary-face)" w:cs="Times New Roman"/>
          <w:color w:val="3B3D3F"/>
          <w:kern w:val="0"/>
          <w:sz w:val="24"/>
          <w:szCs w:val="24"/>
          <w:lang w:eastAsia="en-AU" w:bidi="he-IL"/>
          <w14:ligatures w14:val="none"/>
        </w:rPr>
        <w:t xml:space="preserve">. London: The Society for Promoting Christian Knowledge (SPCK) </w:t>
      </w:r>
      <w:proofErr w:type="spellStart"/>
      <w:r w:rsidRPr="002A7672">
        <w:rPr>
          <w:rFonts w:ascii="var(--secondary-face)" w:eastAsia="Times New Roman" w:hAnsi="var(--secondary-face)" w:cs="Times New Roman"/>
          <w:color w:val="3B3D3F"/>
          <w:kern w:val="0"/>
          <w:sz w:val="24"/>
          <w:szCs w:val="24"/>
          <w:lang w:eastAsia="en-AU" w:bidi="he-IL"/>
          <w14:ligatures w14:val="none"/>
        </w:rPr>
        <w:t>Press.</w:t>
      </w:r>
      <w:hyperlink r:id="rId115"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36478FAB"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Wilson, A. F. 1916. </w:t>
      </w:r>
      <w:r w:rsidRPr="002A7672">
        <w:rPr>
          <w:rFonts w:ascii="var(--secondary-face)" w:eastAsia="Times New Roman" w:hAnsi="var(--secondary-face)" w:cs="Times New Roman"/>
          <w:i/>
          <w:iCs/>
          <w:color w:val="3B3D3F"/>
          <w:kern w:val="0"/>
          <w:sz w:val="24"/>
          <w:szCs w:val="24"/>
          <w:lang w:eastAsia="en-AU" w:bidi="he-IL"/>
          <w14:ligatures w14:val="none"/>
        </w:rPr>
        <w:t>Our Predestined British Empire: Israel in the British Race</w:t>
      </w:r>
      <w:r w:rsidRPr="002A7672">
        <w:rPr>
          <w:rFonts w:ascii="var(--secondary-face)" w:eastAsia="Times New Roman" w:hAnsi="var(--secondary-face)" w:cs="Times New Roman"/>
          <w:color w:val="3B3D3F"/>
          <w:kern w:val="0"/>
          <w:sz w:val="24"/>
          <w:szCs w:val="24"/>
          <w:lang w:eastAsia="en-AU" w:bidi="he-IL"/>
          <w14:ligatures w14:val="none"/>
        </w:rPr>
        <w:t xml:space="preserve">. London: Robert Banks &amp; </w:t>
      </w:r>
      <w:proofErr w:type="spellStart"/>
      <w:r w:rsidRPr="002A7672">
        <w:rPr>
          <w:rFonts w:ascii="var(--secondary-face)" w:eastAsia="Times New Roman" w:hAnsi="var(--secondary-face)" w:cs="Times New Roman"/>
          <w:color w:val="3B3D3F"/>
          <w:kern w:val="0"/>
          <w:sz w:val="24"/>
          <w:szCs w:val="24"/>
          <w:lang w:eastAsia="en-AU" w:bidi="he-IL"/>
          <w14:ligatures w14:val="none"/>
        </w:rPr>
        <w:t>Son.</w:t>
      </w:r>
      <w:hyperlink r:id="rId116"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25F6A2F"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Wilson, John. 1840. </w:t>
      </w:r>
      <w:r w:rsidRPr="002A7672">
        <w:rPr>
          <w:rFonts w:ascii="var(--secondary-face)" w:eastAsia="Times New Roman" w:hAnsi="var(--secondary-face)" w:cs="Times New Roman"/>
          <w:i/>
          <w:iCs/>
          <w:color w:val="3B3D3F"/>
          <w:kern w:val="0"/>
          <w:sz w:val="24"/>
          <w:szCs w:val="24"/>
          <w:lang w:eastAsia="en-AU" w:bidi="he-IL"/>
          <w14:ligatures w14:val="none"/>
        </w:rPr>
        <w:t>Lectures on Ancient Israel and the Israelitish Origin of the Modern Nations of Europe</w:t>
      </w:r>
      <w:r w:rsidRPr="002A7672">
        <w:rPr>
          <w:rFonts w:ascii="var(--secondary-face)" w:eastAsia="Times New Roman" w:hAnsi="var(--secondary-face)" w:cs="Times New Roman"/>
          <w:color w:val="3B3D3F"/>
          <w:kern w:val="0"/>
          <w:sz w:val="24"/>
          <w:szCs w:val="24"/>
          <w:lang w:eastAsia="en-AU" w:bidi="he-IL"/>
          <w14:ligatures w14:val="none"/>
        </w:rPr>
        <w:t xml:space="preserve">. Cheltenham: </w:t>
      </w:r>
      <w:proofErr w:type="spellStart"/>
      <w:r w:rsidRPr="002A7672">
        <w:rPr>
          <w:rFonts w:ascii="var(--secondary-face)" w:eastAsia="Times New Roman" w:hAnsi="var(--secondary-face)" w:cs="Times New Roman"/>
          <w:color w:val="3B3D3F"/>
          <w:kern w:val="0"/>
          <w:sz w:val="24"/>
          <w:szCs w:val="24"/>
          <w:lang w:eastAsia="en-AU" w:bidi="he-IL"/>
          <w14:ligatures w14:val="none"/>
        </w:rPr>
        <w:t>Mimpress.</w:t>
      </w:r>
      <w:hyperlink r:id="rId117"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51798FD3"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Wilson, John. 1845. </w:t>
      </w:r>
      <w:r w:rsidRPr="002A7672">
        <w:rPr>
          <w:rFonts w:ascii="var(--secondary-face)" w:eastAsia="Times New Roman" w:hAnsi="var(--secondary-face)" w:cs="Times New Roman"/>
          <w:i/>
          <w:iCs/>
          <w:color w:val="3B3D3F"/>
          <w:kern w:val="0"/>
          <w:sz w:val="24"/>
          <w:szCs w:val="24"/>
          <w:lang w:eastAsia="en-AU" w:bidi="he-IL"/>
          <w14:ligatures w14:val="none"/>
        </w:rPr>
        <w:t>Our Israelitish Origin: Lectures on the Ancient Israel and the Israelitish Origin of the Modern Nations of Europe</w:t>
      </w:r>
      <w:r w:rsidRPr="002A7672">
        <w:rPr>
          <w:rFonts w:ascii="var(--secondary-face)" w:eastAsia="Times New Roman" w:hAnsi="var(--secondary-face)" w:cs="Times New Roman"/>
          <w:color w:val="3B3D3F"/>
          <w:kern w:val="0"/>
          <w:sz w:val="24"/>
          <w:szCs w:val="24"/>
          <w:lang w:eastAsia="en-AU" w:bidi="he-IL"/>
          <w14:ligatures w14:val="none"/>
        </w:rPr>
        <w:t xml:space="preserve">. 3rd ed. London: James Nisbet &amp; </w:t>
      </w:r>
      <w:proofErr w:type="spellStart"/>
      <w:r w:rsidRPr="002A7672">
        <w:rPr>
          <w:rFonts w:ascii="var(--secondary-face)" w:eastAsia="Times New Roman" w:hAnsi="var(--secondary-face)" w:cs="Times New Roman"/>
          <w:color w:val="3B3D3F"/>
          <w:kern w:val="0"/>
          <w:sz w:val="24"/>
          <w:szCs w:val="24"/>
          <w:lang w:eastAsia="en-AU" w:bidi="he-IL"/>
          <w14:ligatures w14:val="none"/>
        </w:rPr>
        <w:t>Co.</w:t>
      </w:r>
      <w:hyperlink r:id="rId118"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3F8F6A2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Wingate, Andrew. 1919. </w:t>
      </w:r>
      <w:r w:rsidRPr="002A7672">
        <w:rPr>
          <w:rFonts w:ascii="var(--secondary-face)" w:eastAsia="Times New Roman" w:hAnsi="var(--secondary-face)" w:cs="Times New Roman"/>
          <w:i/>
          <w:iCs/>
          <w:color w:val="3B3D3F"/>
          <w:kern w:val="0"/>
          <w:sz w:val="24"/>
          <w:szCs w:val="24"/>
          <w:lang w:eastAsia="en-AU" w:bidi="he-IL"/>
          <w14:ligatures w14:val="none"/>
        </w:rPr>
        <w:t>Palestine, Mesopotamia and the Jews: The Spiritual Side of History: With a Synopsis of the War</w:t>
      </w:r>
      <w:r w:rsidRPr="002A7672">
        <w:rPr>
          <w:rFonts w:ascii="var(--secondary-face)" w:eastAsia="Times New Roman" w:hAnsi="var(--secondary-face)" w:cs="Times New Roman"/>
          <w:color w:val="3B3D3F"/>
          <w:kern w:val="0"/>
          <w:sz w:val="24"/>
          <w:szCs w:val="24"/>
          <w:lang w:eastAsia="en-AU" w:bidi="he-IL"/>
          <w14:ligatures w14:val="none"/>
        </w:rPr>
        <w:t xml:space="preserve">. Glasgow: Pickering &amp; </w:t>
      </w:r>
      <w:proofErr w:type="spellStart"/>
      <w:r w:rsidRPr="002A7672">
        <w:rPr>
          <w:rFonts w:ascii="var(--secondary-face)" w:eastAsia="Times New Roman" w:hAnsi="var(--secondary-face)" w:cs="Times New Roman"/>
          <w:color w:val="3B3D3F"/>
          <w:kern w:val="0"/>
          <w:sz w:val="24"/>
          <w:szCs w:val="24"/>
          <w:lang w:eastAsia="en-AU" w:bidi="he-IL"/>
          <w14:ligatures w14:val="none"/>
        </w:rPr>
        <w:t>Inglis.</w:t>
      </w:r>
      <w:hyperlink r:id="rId119"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7BE7D4C5"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Winter, Jay. 1995. </w:t>
      </w:r>
      <w:r w:rsidRPr="002A7672">
        <w:rPr>
          <w:rFonts w:ascii="var(--secondary-face)" w:eastAsia="Times New Roman" w:hAnsi="var(--secondary-face)" w:cs="Times New Roman"/>
          <w:i/>
          <w:iCs/>
          <w:color w:val="3B3D3F"/>
          <w:kern w:val="0"/>
          <w:sz w:val="24"/>
          <w:szCs w:val="24"/>
          <w:lang w:eastAsia="en-AU" w:bidi="he-IL"/>
          <w14:ligatures w14:val="none"/>
        </w:rPr>
        <w:t>Sites of Memory, Sites of Mourning: The Great War in European Cultural History</w:t>
      </w:r>
      <w:r w:rsidRPr="002A7672">
        <w:rPr>
          <w:rFonts w:ascii="var(--secondary-face)" w:eastAsia="Times New Roman" w:hAnsi="var(--secondary-face)" w:cs="Times New Roman"/>
          <w:color w:val="3B3D3F"/>
          <w:kern w:val="0"/>
          <w:sz w:val="24"/>
          <w:szCs w:val="24"/>
          <w:lang w:eastAsia="en-AU" w:bidi="he-IL"/>
          <w14:ligatures w14:val="none"/>
        </w:rPr>
        <w:t xml:space="preserve">. Cambridge: Cambridge University </w:t>
      </w:r>
      <w:proofErr w:type="spellStart"/>
      <w:r w:rsidRPr="002A7672">
        <w:rPr>
          <w:rFonts w:ascii="var(--secondary-face)" w:eastAsia="Times New Roman" w:hAnsi="var(--secondary-face)" w:cs="Times New Roman"/>
          <w:color w:val="3B3D3F"/>
          <w:kern w:val="0"/>
          <w:sz w:val="24"/>
          <w:szCs w:val="24"/>
          <w:lang w:eastAsia="en-AU" w:bidi="he-IL"/>
          <w14:ligatures w14:val="none"/>
        </w:rPr>
        <w:t>Press.</w:t>
      </w:r>
      <w:hyperlink r:id="rId120"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07DA86C6"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Wynn, Walter. 1916 </w:t>
      </w:r>
      <w:r w:rsidRPr="002A7672">
        <w:rPr>
          <w:rFonts w:ascii="var(--secondary-face)" w:eastAsia="Times New Roman" w:hAnsi="var(--secondary-face)" w:cs="Times New Roman"/>
          <w:i/>
          <w:iCs/>
          <w:color w:val="3B3D3F"/>
          <w:kern w:val="0"/>
          <w:sz w:val="24"/>
          <w:szCs w:val="24"/>
          <w:lang w:eastAsia="en-AU" w:bidi="he-IL"/>
          <w14:ligatures w14:val="none"/>
        </w:rPr>
        <w:t>Revelation in the Light of the War and Modern Events</w:t>
      </w:r>
      <w:r w:rsidRPr="002A7672">
        <w:rPr>
          <w:rFonts w:ascii="var(--secondary-face)" w:eastAsia="Times New Roman" w:hAnsi="var(--secondary-face)" w:cs="Times New Roman"/>
          <w:color w:val="3B3D3F"/>
          <w:kern w:val="0"/>
          <w:sz w:val="24"/>
          <w:szCs w:val="24"/>
          <w:lang w:eastAsia="en-AU" w:bidi="he-IL"/>
          <w14:ligatures w14:val="none"/>
        </w:rPr>
        <w:t xml:space="preserve">. London: Charles </w:t>
      </w:r>
      <w:proofErr w:type="spellStart"/>
      <w:r w:rsidRPr="002A7672">
        <w:rPr>
          <w:rFonts w:ascii="var(--secondary-face)" w:eastAsia="Times New Roman" w:hAnsi="var(--secondary-face)" w:cs="Times New Roman"/>
          <w:color w:val="3B3D3F"/>
          <w:kern w:val="0"/>
          <w:sz w:val="24"/>
          <w:szCs w:val="24"/>
          <w:lang w:eastAsia="en-AU" w:bidi="he-IL"/>
          <w14:ligatures w14:val="none"/>
        </w:rPr>
        <w:t>Thynne.</w:t>
      </w:r>
      <w:hyperlink r:id="rId121" w:tgtFrame="_blank" w:history="1">
        <w:r w:rsidRPr="002A7672">
          <w:rPr>
            <w:rFonts w:ascii="var(--secondary-face)" w:eastAsia="Times New Roman" w:hAnsi="var(--secondary-face)" w:cs="Times New Roman"/>
            <w:color w:val="0000FF"/>
            <w:kern w:val="0"/>
            <w:sz w:val="24"/>
            <w:szCs w:val="24"/>
            <w:u w:val="single"/>
            <w:lang w:eastAsia="en-AU" w:bidi="he-IL"/>
            <w14:ligatures w14:val="none"/>
          </w:rPr>
          <w:t>Search</w:t>
        </w:r>
        <w:proofErr w:type="spellEnd"/>
        <w:r w:rsidRPr="002A7672">
          <w:rPr>
            <w:rFonts w:ascii="var(--secondary-face)" w:eastAsia="Times New Roman" w:hAnsi="var(--secondary-face)" w:cs="Times New Roman"/>
            <w:color w:val="0000FF"/>
            <w:kern w:val="0"/>
            <w:sz w:val="24"/>
            <w:szCs w:val="24"/>
            <w:u w:val="single"/>
            <w:lang w:eastAsia="en-AU" w:bidi="he-IL"/>
            <w14:ligatures w14:val="none"/>
          </w:rPr>
          <w:t xml:space="preserve"> in Google Scholar</w:t>
        </w:r>
      </w:hyperlink>
    </w:p>
    <w:p w14:paraId="6571217C" w14:textId="77777777" w:rsidR="002A7672" w:rsidRPr="002A7672" w:rsidRDefault="002A7672" w:rsidP="002A7672">
      <w:pPr>
        <w:shd w:val="clear" w:color="auto" w:fill="FFFFFF"/>
        <w:spacing w:after="0" w:line="240" w:lineRule="auto"/>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b/>
          <w:bCs/>
          <w:color w:val="3B3D3F"/>
          <w:kern w:val="0"/>
          <w:sz w:val="24"/>
          <w:szCs w:val="24"/>
          <w:lang w:eastAsia="en-AU" w:bidi="he-IL"/>
          <w14:ligatures w14:val="none"/>
        </w:rPr>
        <w:t>Published Online: </w:t>
      </w:r>
      <w:proofErr w:type="gramStart"/>
      <w:r w:rsidRPr="002A7672">
        <w:rPr>
          <w:rFonts w:ascii="var(--secondary-face)" w:eastAsia="Times New Roman" w:hAnsi="var(--secondary-face)" w:cs="Times New Roman"/>
          <w:color w:val="3B3D3F"/>
          <w:kern w:val="0"/>
          <w:sz w:val="24"/>
          <w:szCs w:val="24"/>
          <w:lang w:eastAsia="en-AU" w:bidi="he-IL"/>
          <w14:ligatures w14:val="none"/>
        </w:rPr>
        <w:t>2018-1-5</w:t>
      </w:r>
      <w:proofErr w:type="gramEnd"/>
    </w:p>
    <w:p w14:paraId="401E7DCB" w14:textId="77777777" w:rsidR="002A7672" w:rsidRPr="002A7672" w:rsidRDefault="002A7672" w:rsidP="002A7672">
      <w:pPr>
        <w:shd w:val="clear" w:color="auto" w:fill="FFFFFF"/>
        <w:spacing w:after="0" w:line="240" w:lineRule="auto"/>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b/>
          <w:bCs/>
          <w:color w:val="3B3D3F"/>
          <w:kern w:val="0"/>
          <w:sz w:val="24"/>
          <w:szCs w:val="24"/>
          <w:lang w:eastAsia="en-AU" w:bidi="he-IL"/>
          <w14:ligatures w14:val="none"/>
        </w:rPr>
        <w:t>Published in Print: </w:t>
      </w:r>
      <w:proofErr w:type="gramStart"/>
      <w:r w:rsidRPr="002A7672">
        <w:rPr>
          <w:rFonts w:ascii="var(--secondary-face)" w:eastAsia="Times New Roman" w:hAnsi="var(--secondary-face)" w:cs="Times New Roman"/>
          <w:color w:val="3B3D3F"/>
          <w:kern w:val="0"/>
          <w:sz w:val="24"/>
          <w:szCs w:val="24"/>
          <w:lang w:eastAsia="en-AU" w:bidi="he-IL"/>
          <w14:ligatures w14:val="none"/>
        </w:rPr>
        <w:t>2017-10-26</w:t>
      </w:r>
      <w:proofErr w:type="gramEnd"/>
    </w:p>
    <w:p w14:paraId="6CCCB63A" w14:textId="77777777" w:rsidR="002A7672" w:rsidRPr="002A7672" w:rsidRDefault="002A7672" w:rsidP="002A7672">
      <w:pPr>
        <w:shd w:val="clear" w:color="auto" w:fill="FFFFFF"/>
        <w:spacing w:before="240" w:after="240" w:line="420" w:lineRule="atLeast"/>
        <w:rPr>
          <w:rFonts w:ascii="var(--secondary-face)" w:eastAsia="Times New Roman" w:hAnsi="var(--secondary-face)" w:cs="Times New Roman"/>
          <w:color w:val="3B3D3F"/>
          <w:kern w:val="0"/>
          <w:sz w:val="24"/>
          <w:szCs w:val="24"/>
          <w:lang w:eastAsia="en-AU" w:bidi="he-IL"/>
          <w14:ligatures w14:val="none"/>
        </w:rPr>
      </w:pPr>
      <w:r w:rsidRPr="002A7672">
        <w:rPr>
          <w:rFonts w:ascii="var(--secondary-face)" w:eastAsia="Times New Roman" w:hAnsi="var(--secondary-face)" w:cs="Times New Roman"/>
          <w:color w:val="3B3D3F"/>
          <w:kern w:val="0"/>
          <w:sz w:val="24"/>
          <w:szCs w:val="24"/>
          <w:lang w:eastAsia="en-AU" w:bidi="he-IL"/>
          <w14:ligatures w14:val="none"/>
        </w:rPr>
        <w:t>©2017 Walter de Gruyter GmbH, Berlin/Boston</w:t>
      </w:r>
    </w:p>
    <w:p w14:paraId="2A54BFF1" w14:textId="737CF0D6" w:rsidR="002A7672" w:rsidRDefault="002A7672" w:rsidP="002A7672">
      <w:pPr>
        <w:pStyle w:val="PlainText"/>
        <w:rPr>
          <w:lang w:bidi="ar-SA"/>
        </w:rPr>
      </w:pPr>
      <w:hyperlink r:id="rId122" w:history="1">
        <w:r w:rsidRPr="00F22C73">
          <w:rPr>
            <w:rStyle w:val="Hyperlink"/>
          </w:rPr>
          <w:t>https://www.degruyter.com/document/doi/10.1515/jbr-2017-0001/html</w:t>
        </w:r>
      </w:hyperlink>
      <w:r>
        <w:t xml:space="preserve"> </w:t>
      </w:r>
    </w:p>
    <w:sectPr w:rsidR="002A7672"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primary-face)">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var(--secondary-fac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1693C"/>
    <w:multiLevelType w:val="multilevel"/>
    <w:tmpl w:val="027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4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7672"/>
    <w:rsid w:val="000A1266"/>
    <w:rsid w:val="000F3AF7"/>
    <w:rsid w:val="00192BFD"/>
    <w:rsid w:val="001A0F9A"/>
    <w:rsid w:val="001D3126"/>
    <w:rsid w:val="00233803"/>
    <w:rsid w:val="00277FBB"/>
    <w:rsid w:val="002A7672"/>
    <w:rsid w:val="002F5870"/>
    <w:rsid w:val="00306C90"/>
    <w:rsid w:val="00335301"/>
    <w:rsid w:val="00336255"/>
    <w:rsid w:val="00351854"/>
    <w:rsid w:val="003C1DC0"/>
    <w:rsid w:val="004E1255"/>
    <w:rsid w:val="0052689C"/>
    <w:rsid w:val="00556E4A"/>
    <w:rsid w:val="0057537B"/>
    <w:rsid w:val="005B3FF6"/>
    <w:rsid w:val="005C216B"/>
    <w:rsid w:val="006C7142"/>
    <w:rsid w:val="00705DF3"/>
    <w:rsid w:val="008354DD"/>
    <w:rsid w:val="0083703B"/>
    <w:rsid w:val="008477D7"/>
    <w:rsid w:val="0087243E"/>
    <w:rsid w:val="00944E57"/>
    <w:rsid w:val="00A61297"/>
    <w:rsid w:val="00B0610D"/>
    <w:rsid w:val="00B53AE0"/>
    <w:rsid w:val="00C101BB"/>
    <w:rsid w:val="00D531EF"/>
    <w:rsid w:val="00DB77C6"/>
    <w:rsid w:val="00E7358A"/>
    <w:rsid w:val="00E93143"/>
    <w:rsid w:val="00EC4910"/>
    <w:rsid w:val="00F11519"/>
    <w:rsid w:val="00FB37AB"/>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107B"/>
  <w15:chartTrackingRefBased/>
  <w15:docId w15:val="{598F4311-16CE-4DDF-8C99-B37DE563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76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rPr>
  </w:style>
  <w:style w:type="paragraph" w:styleId="Heading2">
    <w:name w:val="heading 2"/>
    <w:basedOn w:val="Normal"/>
    <w:link w:val="Heading2Char"/>
    <w:uiPriority w:val="9"/>
    <w:qFormat/>
    <w:rsid w:val="002A767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672"/>
    <w:rPr>
      <w:rFonts w:ascii="Times New Roman" w:eastAsia="Times New Roman" w:hAnsi="Times New Roman" w:cs="Times New Roman"/>
      <w:b/>
      <w:bCs/>
      <w:kern w:val="36"/>
      <w:sz w:val="48"/>
      <w:szCs w:val="48"/>
      <w:lang w:eastAsia="en-AU" w:bidi="he-IL"/>
    </w:rPr>
  </w:style>
  <w:style w:type="character" w:customStyle="1" w:styleId="Heading2Char">
    <w:name w:val="Heading 2 Char"/>
    <w:basedOn w:val="DefaultParagraphFont"/>
    <w:link w:val="Heading2"/>
    <w:uiPriority w:val="9"/>
    <w:rsid w:val="002A7672"/>
    <w:rPr>
      <w:rFonts w:ascii="Times New Roman" w:eastAsia="Times New Roman" w:hAnsi="Times New Roman" w:cs="Times New Roman"/>
      <w:b/>
      <w:bCs/>
      <w:kern w:val="0"/>
      <w:sz w:val="36"/>
      <w:szCs w:val="36"/>
      <w:lang w:eastAsia="en-AU" w:bidi="he-IL"/>
    </w:rPr>
  </w:style>
  <w:style w:type="paragraph" w:customStyle="1" w:styleId="msonormal0">
    <w:name w:val="msonormal"/>
    <w:basedOn w:val="Normal"/>
    <w:rsid w:val="002A7672"/>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customStyle="1" w:styleId="publisherandpublicationdate">
    <w:name w:val="publisherandpublicationdate"/>
    <w:basedOn w:val="DefaultParagraphFont"/>
    <w:rsid w:val="002A7672"/>
  </w:style>
  <w:style w:type="character" w:customStyle="1" w:styleId="publisher">
    <w:name w:val="publisher"/>
    <w:basedOn w:val="DefaultParagraphFont"/>
    <w:rsid w:val="002A7672"/>
  </w:style>
  <w:style w:type="character" w:styleId="Hyperlink">
    <w:name w:val="Hyperlink"/>
    <w:basedOn w:val="DefaultParagraphFont"/>
    <w:uiPriority w:val="99"/>
    <w:unhideWhenUsed/>
    <w:rsid w:val="002A7672"/>
    <w:rPr>
      <w:color w:val="0000FF"/>
      <w:u w:val="single"/>
    </w:rPr>
  </w:style>
  <w:style w:type="character" w:styleId="FollowedHyperlink">
    <w:name w:val="FollowedHyperlink"/>
    <w:basedOn w:val="DefaultParagraphFont"/>
    <w:uiPriority w:val="99"/>
    <w:semiHidden/>
    <w:unhideWhenUsed/>
    <w:rsid w:val="002A7672"/>
    <w:rPr>
      <w:color w:val="800080"/>
      <w:u w:val="single"/>
    </w:rPr>
  </w:style>
  <w:style w:type="character" w:customStyle="1" w:styleId="publicationdate">
    <w:name w:val="publicationdate"/>
    <w:basedOn w:val="DefaultParagraphFont"/>
    <w:rsid w:val="002A7672"/>
  </w:style>
  <w:style w:type="paragraph" w:customStyle="1" w:styleId="contributors-author">
    <w:name w:val="contributors-author"/>
    <w:basedOn w:val="Normal"/>
    <w:rsid w:val="002A7672"/>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customStyle="1" w:styleId="metadataandcontributorsfont">
    <w:name w:val="metadataandcontributorsfont"/>
    <w:basedOn w:val="DefaultParagraphFont"/>
    <w:rsid w:val="002A7672"/>
  </w:style>
  <w:style w:type="character" w:customStyle="1" w:styleId="contributor">
    <w:name w:val="contributor"/>
    <w:basedOn w:val="DefaultParagraphFont"/>
    <w:rsid w:val="002A7672"/>
  </w:style>
  <w:style w:type="character" w:customStyle="1" w:styleId="displayname">
    <w:name w:val="displayname"/>
    <w:basedOn w:val="DefaultParagraphFont"/>
    <w:rsid w:val="002A7672"/>
  </w:style>
  <w:style w:type="paragraph" w:styleId="NormalWeb">
    <w:name w:val="Normal (Web)"/>
    <w:basedOn w:val="Normal"/>
    <w:uiPriority w:val="99"/>
    <w:semiHidden/>
    <w:unhideWhenUsed/>
    <w:rsid w:val="002A7672"/>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customStyle="1" w:styleId="ref-list">
    <w:name w:val="ref-list"/>
    <w:basedOn w:val="DefaultParagraphFont"/>
    <w:rsid w:val="002A7672"/>
  </w:style>
  <w:style w:type="character" w:styleId="Emphasis">
    <w:name w:val="Emphasis"/>
    <w:basedOn w:val="DefaultParagraphFont"/>
    <w:uiPriority w:val="20"/>
    <w:qFormat/>
    <w:rsid w:val="002A7672"/>
    <w:rPr>
      <w:i/>
      <w:iCs/>
    </w:rPr>
  </w:style>
  <w:style w:type="paragraph" w:customStyle="1" w:styleId="reference">
    <w:name w:val="reference"/>
    <w:basedOn w:val="Normal"/>
    <w:rsid w:val="002A7672"/>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customStyle="1" w:styleId="reference-mixed-citation">
    <w:name w:val="reference-mixed-citation"/>
    <w:basedOn w:val="DefaultParagraphFont"/>
    <w:rsid w:val="002A7672"/>
  </w:style>
  <w:style w:type="character" w:customStyle="1" w:styleId="newline">
    <w:name w:val="newline"/>
    <w:basedOn w:val="DefaultParagraphFont"/>
    <w:rsid w:val="002A7672"/>
  </w:style>
  <w:style w:type="character" w:customStyle="1" w:styleId="label-publishedonline">
    <w:name w:val="label-publishedonline"/>
    <w:basedOn w:val="DefaultParagraphFont"/>
    <w:rsid w:val="002A7672"/>
  </w:style>
  <w:style w:type="character" w:styleId="Strong">
    <w:name w:val="Strong"/>
    <w:basedOn w:val="DefaultParagraphFont"/>
    <w:uiPriority w:val="22"/>
    <w:qFormat/>
    <w:rsid w:val="002A7672"/>
    <w:rPr>
      <w:b/>
      <w:bCs/>
    </w:rPr>
  </w:style>
  <w:style w:type="character" w:customStyle="1" w:styleId="label-publishedinprint">
    <w:name w:val="label-publishedinprint"/>
    <w:basedOn w:val="DefaultParagraphFont"/>
    <w:rsid w:val="002A7672"/>
  </w:style>
  <w:style w:type="paragraph" w:styleId="PlainText">
    <w:name w:val="Plain Text"/>
    <w:basedOn w:val="Normal"/>
    <w:link w:val="PlainTextChar"/>
    <w:uiPriority w:val="99"/>
    <w:unhideWhenUsed/>
    <w:rsid w:val="002A7672"/>
    <w:pPr>
      <w:spacing w:after="0" w:line="240" w:lineRule="auto"/>
    </w:pPr>
    <w:rPr>
      <w:rFonts w:ascii="Arial" w:eastAsia="Times New Roman" w:hAnsi="Arial" w:cs="Arial"/>
      <w:kern w:val="0"/>
      <w:lang w:bidi="he-IL"/>
    </w:rPr>
  </w:style>
  <w:style w:type="character" w:customStyle="1" w:styleId="PlainTextChar">
    <w:name w:val="Plain Text Char"/>
    <w:basedOn w:val="DefaultParagraphFont"/>
    <w:link w:val="PlainText"/>
    <w:uiPriority w:val="99"/>
    <w:rsid w:val="002A7672"/>
    <w:rPr>
      <w:rFonts w:ascii="Arial" w:eastAsia="Times New Roman" w:hAnsi="Arial" w:cs="Arial"/>
      <w:kern w:val="0"/>
      <w:lang w:bidi="he-IL"/>
    </w:rPr>
  </w:style>
  <w:style w:type="character" w:styleId="UnresolvedMention">
    <w:name w:val="Unresolved Mention"/>
    <w:basedOn w:val="DefaultParagraphFont"/>
    <w:uiPriority w:val="99"/>
    <w:semiHidden/>
    <w:unhideWhenUsed/>
    <w:rsid w:val="002A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7768">
      <w:bodyDiv w:val="1"/>
      <w:marLeft w:val="0"/>
      <w:marRight w:val="0"/>
      <w:marTop w:val="0"/>
      <w:marBottom w:val="0"/>
      <w:divBdr>
        <w:top w:val="none" w:sz="0" w:space="0" w:color="auto"/>
        <w:left w:val="none" w:sz="0" w:space="0" w:color="auto"/>
        <w:bottom w:val="none" w:sz="0" w:space="0" w:color="auto"/>
        <w:right w:val="none" w:sz="0" w:space="0" w:color="auto"/>
      </w:divBdr>
    </w:div>
    <w:div w:id="956255538">
      <w:bodyDiv w:val="1"/>
      <w:marLeft w:val="0"/>
      <w:marRight w:val="0"/>
      <w:marTop w:val="0"/>
      <w:marBottom w:val="0"/>
      <w:divBdr>
        <w:top w:val="none" w:sz="0" w:space="0" w:color="auto"/>
        <w:left w:val="none" w:sz="0" w:space="0" w:color="auto"/>
        <w:bottom w:val="none" w:sz="0" w:space="0" w:color="auto"/>
        <w:right w:val="none" w:sz="0" w:space="0" w:color="auto"/>
      </w:divBdr>
      <w:divsChild>
        <w:div w:id="334264137">
          <w:marLeft w:val="0"/>
          <w:marRight w:val="0"/>
          <w:marTop w:val="0"/>
          <w:marBottom w:val="0"/>
          <w:divBdr>
            <w:top w:val="none" w:sz="0" w:space="0" w:color="auto"/>
            <w:left w:val="none" w:sz="0" w:space="0" w:color="auto"/>
            <w:bottom w:val="none" w:sz="0" w:space="0" w:color="auto"/>
            <w:right w:val="none" w:sz="0" w:space="0" w:color="auto"/>
          </w:divBdr>
          <w:divsChild>
            <w:div w:id="1957442881">
              <w:marLeft w:val="0"/>
              <w:marRight w:val="0"/>
              <w:marTop w:val="0"/>
              <w:marBottom w:val="0"/>
              <w:divBdr>
                <w:top w:val="none" w:sz="0" w:space="0" w:color="auto"/>
                <w:left w:val="none" w:sz="0" w:space="0" w:color="auto"/>
                <w:bottom w:val="none" w:sz="0" w:space="0" w:color="auto"/>
                <w:right w:val="none" w:sz="0" w:space="0" w:color="auto"/>
              </w:divBdr>
              <w:divsChild>
                <w:div w:id="1542011731">
                  <w:marLeft w:val="0"/>
                  <w:marRight w:val="0"/>
                  <w:marTop w:val="0"/>
                  <w:marBottom w:val="0"/>
                  <w:divBdr>
                    <w:top w:val="none" w:sz="0" w:space="0" w:color="auto"/>
                    <w:left w:val="none" w:sz="0" w:space="0" w:color="auto"/>
                    <w:bottom w:val="none" w:sz="0" w:space="0" w:color="auto"/>
                    <w:right w:val="none" w:sz="0" w:space="0" w:color="auto"/>
                  </w:divBdr>
                  <w:divsChild>
                    <w:div w:id="877472109">
                      <w:marLeft w:val="0"/>
                      <w:marRight w:val="0"/>
                      <w:marTop w:val="0"/>
                      <w:marBottom w:val="0"/>
                      <w:divBdr>
                        <w:top w:val="none" w:sz="0" w:space="0" w:color="auto"/>
                        <w:left w:val="none" w:sz="0" w:space="0" w:color="auto"/>
                        <w:bottom w:val="none" w:sz="0" w:space="0" w:color="auto"/>
                        <w:right w:val="none" w:sz="0" w:space="0" w:color="auto"/>
                      </w:divBdr>
                    </w:div>
                    <w:div w:id="686952473">
                      <w:marLeft w:val="0"/>
                      <w:marRight w:val="0"/>
                      <w:marTop w:val="0"/>
                      <w:marBottom w:val="0"/>
                      <w:divBdr>
                        <w:top w:val="none" w:sz="0" w:space="0" w:color="auto"/>
                        <w:left w:val="none" w:sz="0" w:space="0" w:color="auto"/>
                        <w:bottom w:val="none" w:sz="0" w:space="0" w:color="auto"/>
                        <w:right w:val="none" w:sz="0" w:space="0" w:color="auto"/>
                      </w:divBdr>
                    </w:div>
                    <w:div w:id="2966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8828">
          <w:marLeft w:val="0"/>
          <w:marRight w:val="0"/>
          <w:marTop w:val="0"/>
          <w:marBottom w:val="0"/>
          <w:divBdr>
            <w:top w:val="none" w:sz="0" w:space="0" w:color="auto"/>
            <w:left w:val="none" w:sz="0" w:space="0" w:color="auto"/>
            <w:bottom w:val="none" w:sz="0" w:space="0" w:color="auto"/>
            <w:right w:val="none" w:sz="0" w:space="0" w:color="auto"/>
          </w:divBdr>
        </w:div>
        <w:div w:id="327289081">
          <w:marLeft w:val="0"/>
          <w:marRight w:val="0"/>
          <w:marTop w:val="0"/>
          <w:marBottom w:val="0"/>
          <w:divBdr>
            <w:top w:val="none" w:sz="0" w:space="0" w:color="auto"/>
            <w:left w:val="none" w:sz="0" w:space="0" w:color="auto"/>
            <w:bottom w:val="none" w:sz="0" w:space="0" w:color="auto"/>
            <w:right w:val="none" w:sz="0" w:space="0" w:color="auto"/>
          </w:divBdr>
          <w:divsChild>
            <w:div w:id="1503931319">
              <w:marLeft w:val="0"/>
              <w:marRight w:val="0"/>
              <w:marTop w:val="0"/>
              <w:marBottom w:val="0"/>
              <w:divBdr>
                <w:top w:val="none" w:sz="0" w:space="0" w:color="auto"/>
                <w:left w:val="none" w:sz="0" w:space="0" w:color="auto"/>
                <w:bottom w:val="none" w:sz="0" w:space="0" w:color="auto"/>
                <w:right w:val="none" w:sz="0" w:space="0" w:color="auto"/>
              </w:divBdr>
              <w:divsChild>
                <w:div w:id="1798794026">
                  <w:marLeft w:val="0"/>
                  <w:marRight w:val="0"/>
                  <w:marTop w:val="0"/>
                  <w:marBottom w:val="0"/>
                  <w:divBdr>
                    <w:top w:val="none" w:sz="0" w:space="0" w:color="auto"/>
                    <w:left w:val="none" w:sz="0" w:space="0" w:color="auto"/>
                    <w:bottom w:val="none" w:sz="0" w:space="0" w:color="auto"/>
                    <w:right w:val="none" w:sz="0" w:space="0" w:color="auto"/>
                  </w:divBdr>
                  <w:divsChild>
                    <w:div w:id="76365000">
                      <w:marLeft w:val="0"/>
                      <w:marRight w:val="0"/>
                      <w:marTop w:val="0"/>
                      <w:marBottom w:val="0"/>
                      <w:divBdr>
                        <w:top w:val="none" w:sz="0" w:space="0" w:color="auto"/>
                        <w:left w:val="none" w:sz="0" w:space="0" w:color="auto"/>
                        <w:bottom w:val="none" w:sz="0" w:space="0" w:color="auto"/>
                        <w:right w:val="none" w:sz="0" w:space="0" w:color="auto"/>
                      </w:divBdr>
                      <w:divsChild>
                        <w:div w:id="1029985820">
                          <w:marLeft w:val="0"/>
                          <w:marRight w:val="0"/>
                          <w:marTop w:val="0"/>
                          <w:marBottom w:val="0"/>
                          <w:divBdr>
                            <w:top w:val="none" w:sz="0" w:space="0" w:color="auto"/>
                            <w:left w:val="none" w:sz="0" w:space="0" w:color="auto"/>
                            <w:bottom w:val="none" w:sz="0" w:space="0" w:color="auto"/>
                            <w:right w:val="none" w:sz="0" w:space="0" w:color="auto"/>
                          </w:divBdr>
                          <w:divsChild>
                            <w:div w:id="378676972">
                              <w:marLeft w:val="0"/>
                              <w:marRight w:val="0"/>
                              <w:marTop w:val="0"/>
                              <w:marBottom w:val="0"/>
                              <w:divBdr>
                                <w:top w:val="none" w:sz="0" w:space="0" w:color="auto"/>
                                <w:left w:val="none" w:sz="0" w:space="0" w:color="auto"/>
                                <w:bottom w:val="none" w:sz="0" w:space="0" w:color="auto"/>
                                <w:right w:val="none" w:sz="0" w:space="0" w:color="auto"/>
                              </w:divBdr>
                              <w:divsChild>
                                <w:div w:id="1077938711">
                                  <w:marLeft w:val="0"/>
                                  <w:marRight w:val="0"/>
                                  <w:marTop w:val="0"/>
                                  <w:marBottom w:val="0"/>
                                  <w:divBdr>
                                    <w:top w:val="none" w:sz="0" w:space="0" w:color="auto"/>
                                    <w:left w:val="none" w:sz="0" w:space="0" w:color="auto"/>
                                    <w:bottom w:val="none" w:sz="0" w:space="0" w:color="auto"/>
                                    <w:right w:val="none" w:sz="0" w:space="0" w:color="auto"/>
                                  </w:divBdr>
                                  <w:divsChild>
                                    <w:div w:id="15033547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10260623">
                              <w:marLeft w:val="0"/>
                              <w:marRight w:val="0"/>
                              <w:marTop w:val="0"/>
                              <w:marBottom w:val="0"/>
                              <w:divBdr>
                                <w:top w:val="none" w:sz="0" w:space="0" w:color="auto"/>
                                <w:left w:val="none" w:sz="0" w:space="0" w:color="auto"/>
                                <w:bottom w:val="none" w:sz="0" w:space="0" w:color="auto"/>
                                <w:right w:val="none" w:sz="0" w:space="0" w:color="auto"/>
                              </w:divBdr>
                              <w:divsChild>
                                <w:div w:id="1197543693">
                                  <w:marLeft w:val="0"/>
                                  <w:marRight w:val="0"/>
                                  <w:marTop w:val="0"/>
                                  <w:marBottom w:val="0"/>
                                  <w:divBdr>
                                    <w:top w:val="none" w:sz="0" w:space="0" w:color="auto"/>
                                    <w:left w:val="none" w:sz="0" w:space="0" w:color="auto"/>
                                    <w:bottom w:val="none" w:sz="0" w:space="0" w:color="auto"/>
                                    <w:right w:val="none" w:sz="0" w:space="0" w:color="auto"/>
                                  </w:divBdr>
                                  <w:divsChild>
                                    <w:div w:id="1956981955">
                                      <w:marLeft w:val="0"/>
                                      <w:marRight w:val="0"/>
                                      <w:marTop w:val="0"/>
                                      <w:marBottom w:val="0"/>
                                      <w:divBdr>
                                        <w:top w:val="none" w:sz="0" w:space="0" w:color="auto"/>
                                        <w:left w:val="none" w:sz="0" w:space="0" w:color="auto"/>
                                        <w:bottom w:val="none" w:sz="0" w:space="0" w:color="auto"/>
                                        <w:right w:val="none" w:sz="0" w:space="0" w:color="auto"/>
                                      </w:divBdr>
                                      <w:divsChild>
                                        <w:div w:id="1090393725">
                                          <w:marLeft w:val="0"/>
                                          <w:marRight w:val="0"/>
                                          <w:marTop w:val="240"/>
                                          <w:marBottom w:val="0"/>
                                          <w:divBdr>
                                            <w:top w:val="none" w:sz="0" w:space="0" w:color="auto"/>
                                            <w:left w:val="none" w:sz="0" w:space="0" w:color="auto"/>
                                            <w:bottom w:val="none" w:sz="0" w:space="0" w:color="auto"/>
                                            <w:right w:val="none" w:sz="0" w:space="0" w:color="auto"/>
                                          </w:divBdr>
                                        </w:div>
                                        <w:div w:id="1061094597">
                                          <w:marLeft w:val="0"/>
                                          <w:marRight w:val="0"/>
                                          <w:marTop w:val="0"/>
                                          <w:marBottom w:val="0"/>
                                          <w:divBdr>
                                            <w:top w:val="none" w:sz="0" w:space="0" w:color="auto"/>
                                            <w:left w:val="none" w:sz="0" w:space="0" w:color="auto"/>
                                            <w:bottom w:val="none" w:sz="0" w:space="0" w:color="auto"/>
                                            <w:right w:val="none" w:sz="0" w:space="0" w:color="auto"/>
                                          </w:divBdr>
                                        </w:div>
                                        <w:div w:id="2098356271">
                                          <w:marLeft w:val="0"/>
                                          <w:marRight w:val="0"/>
                                          <w:marTop w:val="0"/>
                                          <w:marBottom w:val="0"/>
                                          <w:divBdr>
                                            <w:top w:val="none" w:sz="0" w:space="0" w:color="auto"/>
                                            <w:left w:val="none" w:sz="0" w:space="0" w:color="auto"/>
                                            <w:bottom w:val="none" w:sz="0" w:space="0" w:color="auto"/>
                                            <w:right w:val="none" w:sz="0" w:space="0" w:color="auto"/>
                                          </w:divBdr>
                                        </w:div>
                                        <w:div w:id="1051340423">
                                          <w:marLeft w:val="0"/>
                                          <w:marRight w:val="0"/>
                                          <w:marTop w:val="0"/>
                                          <w:marBottom w:val="0"/>
                                          <w:divBdr>
                                            <w:top w:val="none" w:sz="0" w:space="0" w:color="auto"/>
                                            <w:left w:val="none" w:sz="0" w:space="0" w:color="auto"/>
                                            <w:bottom w:val="none" w:sz="0" w:space="0" w:color="auto"/>
                                            <w:right w:val="none" w:sz="0" w:space="0" w:color="auto"/>
                                          </w:divBdr>
                                          <w:divsChild>
                                            <w:div w:id="531501193">
                                              <w:marLeft w:val="0"/>
                                              <w:marRight w:val="0"/>
                                              <w:marTop w:val="0"/>
                                              <w:marBottom w:val="0"/>
                                              <w:divBdr>
                                                <w:top w:val="none" w:sz="0" w:space="0" w:color="auto"/>
                                                <w:left w:val="none" w:sz="0" w:space="0" w:color="auto"/>
                                                <w:bottom w:val="none" w:sz="0" w:space="0" w:color="auto"/>
                                                <w:right w:val="none" w:sz="0" w:space="0" w:color="auto"/>
                                              </w:divBdr>
                                            </w:div>
                                            <w:div w:id="1922788501">
                                              <w:marLeft w:val="0"/>
                                              <w:marRight w:val="0"/>
                                              <w:marTop w:val="0"/>
                                              <w:marBottom w:val="0"/>
                                              <w:divBdr>
                                                <w:top w:val="none" w:sz="0" w:space="0" w:color="auto"/>
                                                <w:left w:val="none" w:sz="0" w:space="0" w:color="auto"/>
                                                <w:bottom w:val="none" w:sz="0" w:space="0" w:color="auto"/>
                                                <w:right w:val="none" w:sz="0" w:space="0" w:color="auto"/>
                                              </w:divBdr>
                                            </w:div>
                                          </w:divsChild>
                                        </w:div>
                                        <w:div w:id="1780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acprof:oso/9780199664832.003.0006" TargetMode="External"/><Relationship Id="rId117" Type="http://schemas.openxmlformats.org/officeDocument/2006/relationships/hyperlink" Target="https://scholar.google.com/scholar?q=Wilson%2C%20John.%201840.%20Lectures%20on%20Ancient%20Israel%20and%20the%20Israelitish%20Origin%20of%20the%20Modern%20Nations%20of%20Europe%20.%20Cheltenham%3A%20Mimpress." TargetMode="External"/><Relationship Id="rId21" Type="http://schemas.openxmlformats.org/officeDocument/2006/relationships/hyperlink" Target="https://scholar.google.com/scholar?q=Arnaud%2C%20R.%20K.%201917.%20The%20New%20Prophecy%20.%20London%3A%20Hodder%20and%20Stoughton." TargetMode="External"/><Relationship Id="rId42" Type="http://schemas.openxmlformats.org/officeDocument/2006/relationships/hyperlink" Target="https://scholar.google.com/scholar?q=Dobson%2C%20C.%20C.%201918.%20%E2%80%9CThe%20Lord%E2%80%99s%20Coming%3A%20As%20it%20Will%20Affect%20the%20Gentiles.%E2%80%9D%20In%20The%20Lord%E2%80%99s%20Coming%3A%20Its%20Near%20Approach%20%2C%20edited%20by%20Alfred%20Taylor%20Schofield.%20London%3A%20Prophecy%20Investigation%20Society." TargetMode="External"/><Relationship Id="rId47" Type="http://schemas.openxmlformats.org/officeDocument/2006/relationships/hyperlink" Target="https://scholar.google.com/scholar?q=Franck%2C%20J.%201915.%20%E2%80%9CThe%20Revelation.%E2%80%9D%20God%E2%80%99s%20Great%20Cypher%20Book%20of%20History%20.%20London%3A%20Protestant%20Truth%20Society." TargetMode="External"/><Relationship Id="rId63" Type="http://schemas.openxmlformats.org/officeDocument/2006/relationships/hyperlink" Target="https://scholar.google.com/scholar?q=Jacobs%2C%20Joseph.%201901.%20%E2%80%9CAnglo-Israelism.%E2%80%9D%20The%20Jewish%20Encyclopedia%20." TargetMode="External"/><Relationship Id="rId68" Type="http://schemas.openxmlformats.org/officeDocument/2006/relationships/hyperlink" Target="https://scholar.google.com/scholar?q=Jenkins%2C%20Philip.%202014.%20The%20Great%20and%20Holy%20War%3A%20How%20World%20War%20I%20Became%20a%20Religious%20Crusade%20.%20New%20York%3A%20Harper%20Collins." TargetMode="External"/><Relationship Id="rId84" Type="http://schemas.openxmlformats.org/officeDocument/2006/relationships/hyperlink" Target="https://scholar.google.com/scholar?q=Nurse%2C%20Euston%20J.%201918.%20Prophecy%20and%20the%20War%20.%208th%20ed.%20London%3A%20Skeffington%20%26%20Son." TargetMode="External"/><Relationship Id="rId89" Type="http://schemas.openxmlformats.org/officeDocument/2006/relationships/hyperlink" Target="https://scholar.google.com/scholar?q=Pollock%2C%20Algernon%20James.%201918.%20Things%20Which%20Must%20Shortly%20Come%20to%20Pass.%20London%3A%20Central%20Bible%20Truth%20Depot." TargetMode="External"/><Relationship Id="rId112" Type="http://schemas.openxmlformats.org/officeDocument/2006/relationships/hyperlink" Target="https://scholar.google.com/scholar?q=Verete%2C%20Mayir.%201972.%20%E2%80%9CThe%20Restoration%20of%20the%20Jews%20in%20English%20Protestant%20Thought%2C%201790%E2%80%931840.%E2%80%9D%20Middle%20Eastern%20Studies%208%3A%203%E2%80%9350." TargetMode="External"/><Relationship Id="rId16" Type="http://schemas.openxmlformats.org/officeDocument/2006/relationships/hyperlink" Target="https://scholar.google.com/scholar?q=%E2%80%9CArmageddon%20%E2%80%93%20and%20After.%E2%80%9D%20Fortnightly%20Review%2096%20%281914%29%3A%20549%E2%80%93562." TargetMode="External"/><Relationship Id="rId107" Type="http://schemas.openxmlformats.org/officeDocument/2006/relationships/hyperlink" Target="https://doi.org/10.1017/S0003975600000552" TargetMode="External"/><Relationship Id="rId11" Type="http://schemas.openxmlformats.org/officeDocument/2006/relationships/hyperlink" Target="https://www.degruyter.com/search?query=keywordValues%3A%28%22First%20World%20War%22%29%20AND%20journalKey%3A%28%22JBR%22%29&amp;documentVisibility=all&amp;documentTypeFacet=article" TargetMode="External"/><Relationship Id="rId32" Type="http://schemas.openxmlformats.org/officeDocument/2006/relationships/hyperlink" Target="https://scholar.google.com/scholar?q=Burton%2C%20Alfred%20Henry.%201917.%20Russia%E2%80%99s%20Destiny%20in%20the%20Light%20of%20Prophecy%20.%205th%20ed.%20Glasgow%3A%20Pickering%20%26%20Inglis." TargetMode="External"/><Relationship Id="rId37" Type="http://schemas.openxmlformats.org/officeDocument/2006/relationships/hyperlink" Target="https://scholar.google.com/scholar?q=Cook%2C%20Augusta.%201917.%20Is%20It%20Armageddon%3F%20The%20Present%20War%20in%20the%20Light%20of%20Divine%20Prophecy%20.%207th%20ed.%20London%3A%20Robert%20Banks%20%26%20Son." TargetMode="External"/><Relationship Id="rId53" Type="http://schemas.openxmlformats.org/officeDocument/2006/relationships/hyperlink" Target="https://scholar.google.com/scholar?q=Handcock%2C%20John.%201916.%20God%E2%80%99s%20Dealings%20with%20the%20British%20Empire%20.%20Cambridge%3A%20Deighton%2C%20Bell%20%26%20Co." TargetMode="External"/><Relationship Id="rId58" Type="http://schemas.openxmlformats.org/officeDocument/2006/relationships/hyperlink" Target="https://scholar.google.com/scholar?q=Hogg%2C%20Charles%20F.%201919.%20Touching%20the%20Coming%20of%20the%20Lord%20.%20Edinburgh%3A%20Oliphants." TargetMode="External"/><Relationship Id="rId74" Type="http://schemas.openxmlformats.org/officeDocument/2006/relationships/hyperlink" Target="https://scholar.google.com/scholar?q=%E2%80%9CLight%20on%20Prophecy%2C%20A%20Coordinated%2C%20Constructive%20Teaching%3A%20Being%20the%20Proceedings%20and%20Addresses%20at%20the%20Philadelphia%20Prophetic%20Conference%2C%20May%2028%E2%80%9330%2C%201918.%E2%80%9D%20New%20York%3A%20The%20Christian%20Herald%20Publishing%2C%201918." TargetMode="External"/><Relationship Id="rId79" Type="http://schemas.openxmlformats.org/officeDocument/2006/relationships/hyperlink" Target="https://scholar.google.com/scholar?q=Mein%2C%20Andrew.%202014.%20%E2%80%9CThe%20Armies%20of%20Gog%2C%20the%20Merchants%20of%20Tarshish%2C%20and%20the%20British%20Empire.%E2%80%9D%20In%20The%20Name%20of%20God%3A%20The%20Bible%20and%20the%20Colonial%20Discourse%20of%20Empire%20%2C%20edited%20by%20C.%20L.%20Crouch%20and%20Jonathan%20St%C3%B6kl%2C%20133%E2%80%93149.%20Leiden%3A%20Brill." TargetMode="External"/><Relationship Id="rId102" Type="http://schemas.openxmlformats.org/officeDocument/2006/relationships/hyperlink" Target="https://scholar.google.com/scholar?q=Scofield%2C%20Cyrus%20Ingersoll.%201918.%20What%20Do%20the%20Prophets%20Say%3F%20London%3A%20Marshall%20Brothers." TargetMode="External"/><Relationship Id="rId123" Type="http://schemas.openxmlformats.org/officeDocument/2006/relationships/fontTable" Target="fontTable.xml"/><Relationship Id="rId5" Type="http://schemas.openxmlformats.org/officeDocument/2006/relationships/hyperlink" Target="https://www.degruyter.com/search?query=*&amp;publisherFacet=De+Gruyter" TargetMode="External"/><Relationship Id="rId61" Type="http://schemas.openxmlformats.org/officeDocument/2006/relationships/hyperlink" Target="https://scholar.google.com/scholar?q=Hyamson%2C%20Albert.%201908.%20%E2%80%9CAnglo-Israelism.%E2%80%9D%20Encyclopedia%20of%20Religion%20and%20Ethics%20." TargetMode="External"/><Relationship Id="rId82" Type="http://schemas.openxmlformats.org/officeDocument/2006/relationships/hyperlink" Target="https://scholar.google.com/scholar?q=Murray%2C%20Marr.%201915.%20Bible%20Prophecies%20and%20the%20Plain%20Man%3A%20With%20Special%20Reference%20to%20the%20Present%20War%20.%20London%3A%20Hodder%20and%20Stoughton." TargetMode="External"/><Relationship Id="rId90" Type="http://schemas.openxmlformats.org/officeDocument/2006/relationships/hyperlink" Target="https://doi.org/10.1111/j.1467-9809.2005.00338.x" TargetMode="External"/><Relationship Id="rId95" Type="http://schemas.openxmlformats.org/officeDocument/2006/relationships/hyperlink" Target="https://doi.org/10.1007/978-1-349-07437-2_4" TargetMode="External"/><Relationship Id="rId19" Type="http://schemas.openxmlformats.org/officeDocument/2006/relationships/hyperlink" Target="https://scholar.google.com/scholar?q=Allen%2C%20Andrew.%201914.%20Armageddon%20Before%20and%20After%3A%20A%20Commentary%20on%20the%20Book%20of%20Revelation%2C%20with%20Special%20Reference%20to%20the%20European%20War%20of%201914%20.%20London%3A%20Potter-Sarvent%20Publishing." TargetMode="External"/><Relationship Id="rId14" Type="http://schemas.openxmlformats.org/officeDocument/2006/relationships/hyperlink" Target="https://www.degruyter.com/search?query=keywordValues%3A%28%22Tarshish%22%29%20AND%20journalKey%3A%28%22JBR%22%29&amp;documentVisibility=all&amp;documentTypeFacet=article" TargetMode="External"/><Relationship Id="rId22" Type="http://schemas.openxmlformats.org/officeDocument/2006/relationships/hyperlink" Target="https://scholar.google.com/scholar?q=Askwith%2C%20C.%201918.%20%E2%80%9CThe%20Lord%E2%80%99s%20Coming%3A%20As%20it%20Will%20Affect%20the%20Jews.%E2%80%9D%20In%20The%20Lord%E2%80%99s%20Coming%3A%20Its%20Near%20Approach%20.%20London%3A%20Prophecy%20Investigation%20Society." TargetMode="External"/><Relationship Id="rId27" Type="http://schemas.openxmlformats.org/officeDocument/2006/relationships/hyperlink" Target="https://scholar.google.com/scholar?q=Bebbington%2C%20David.%202013.%20%E2%80%9CBaptists%20and%20Fundamentalism%20in%20Inter-war%20Britain.%E2%80%9D%20In%20Evangelicalism%20and%20Fundamentalism%20in%20the%20United%20Kingdom%20during%20the%20Twentieth%20Century%20%2C%20edited%20by%20David%20Bebbington%20and%20David%20Ceri%20Jones%2C%2095%E2%80%93114.%20Oxford%3A%20Oxford%20University%20Press." TargetMode="External"/><Relationship Id="rId30" Type="http://schemas.openxmlformats.org/officeDocument/2006/relationships/hyperlink" Target="https://doi.org/10.1017/S0022046900016444" TargetMode="External"/><Relationship Id="rId35" Type="http://schemas.openxmlformats.org/officeDocument/2006/relationships/hyperlink" Target="https://scholar.google.com/scholar?q=Cohn%2C%20Norman.%201957.%20The%20Pursuit%20of%20the%20Millennium%20.%20London%3A%20Secker%20%26%20Warburg." TargetMode="External"/><Relationship Id="rId43" Type="http://schemas.openxmlformats.org/officeDocument/2006/relationships/hyperlink" Target="https://scholar.google.com/scholar?q=Dunham-Massey%2C%20John.%201918.%20Tamar%20Tephi%3A%20The%20Jewish%20Princess%2C%20or%20the%20Maid%20of%20Destiny%20.%20London%3A%20William%20Hardwick." TargetMode="External"/><Relationship Id="rId48" Type="http://schemas.openxmlformats.org/officeDocument/2006/relationships/hyperlink" Target="https://scholar.google.com/scholar?q=Fussell%2C%20Paul.%201975.%20The%20Great%20War%20and%20Modern%20Memory.%20Oxford%3A%20Oxford%20University%20Press." TargetMode="External"/><Relationship Id="rId56" Type="http://schemas.openxmlformats.org/officeDocument/2006/relationships/hyperlink" Target="https://scholar.google.com/scholar?q=Harrison%2C%20Frederic.%201914.%20The%20Meaning%20of%20the%20War%3A%20For%20Labour%20%E2%80%93%20Freedom%20%E2%80%93%20Country%20.%20London%3A%20Macmillan%20and%20Co." TargetMode="External"/><Relationship Id="rId64" Type="http://schemas.openxmlformats.org/officeDocument/2006/relationships/hyperlink" Target="https://scholar.google.com/scholar?q=Jannaway%2C%20Frank%20G.%201914.%20Palestine%20and%20the%20Jews%3A%20or%2C%20the%20Zionist%20Movement%20an%20Evidence%20that%20the%20Messiah%20Will%20Soon%20Appear%20in%20Jerusalem%20to%20Rule%20the%20World%20Therefrom%20.%20Birmingham%3A%20C.C.%20Walker." TargetMode="External"/><Relationship Id="rId69" Type="http://schemas.openxmlformats.org/officeDocument/2006/relationships/hyperlink" Target="https://scholar.google.com/scholar?q=Lancaster%2C%20George%20Harold.%201915.%20The%20British%20Empire%2C%20the%20War%20and%20the%20Promised%20Land%20.%20London%3A%20R.%20Banks%20%26%20Son." TargetMode="External"/><Relationship Id="rId77" Type="http://schemas.openxmlformats.org/officeDocument/2006/relationships/hyperlink" Target="https://scholar.google.com/scholar?q=Matar%2C%20N.%20I.%201988.%20%E2%80%9CThe%20Controversy%20over%20the%20Restoration%20of%20the%20Jews%20in%20English%20Protestant%20Thought%3A%201701%E2%80%931753.%E2%80%9D%20The%20Durham%20University%20Journal%2080%3A%20241%E2%80%93256." TargetMode="External"/><Relationship Id="rId100" Type="http://schemas.openxmlformats.org/officeDocument/2006/relationships/hyperlink" Target="https://scholar.google.com/scholar?q=Salt%2C%20W.%20F.%20T.%201915.%20The%20Great%20War%20in%20the%20Light%20of%20Divine%20Prophecy.%20Is%20it%20Armageddon%3F%20Bristol%3A%20F.%20Walker." TargetMode="External"/><Relationship Id="rId105" Type="http://schemas.openxmlformats.org/officeDocument/2006/relationships/hyperlink" Target="https://scholar.google.com/scholar?q=Snape%2C%20Michael.%202005.%20God%20and%20the%20British%20Soldier%3A%20Religion%20and%20the%20British%20Army%20ion%20the%20First%20and%20Second%20World%20Wars%20.%20London%3A%20Routledge." TargetMode="External"/><Relationship Id="rId113" Type="http://schemas.openxmlformats.org/officeDocument/2006/relationships/hyperlink" Target="https://scholar.google.com/scholar?q=Wellman%2C%20S.%20A.%201915.%20The%20World%E2%80%99s%20Crisis%20in%20the%20Light%20of%20Prophecy%20.%20Lucknow%3A%20International%20Tract%20Society." TargetMode="External"/><Relationship Id="rId118" Type="http://schemas.openxmlformats.org/officeDocument/2006/relationships/hyperlink" Target="https://scholar.google.com/scholar?q=Wilson%2C%20John.%201845.%20Our%20Israelitish%20Origin%3A%20Lectures%20on%20the%20Ancient%20Israel%20and%20the%20Israelitish%20Origin%20of%20the%20Modern%20Nations%20of%20Europe%20.%203rd%20ed.%20London%3A%20James%20Nisbet%20%26%20Co." TargetMode="External"/><Relationship Id="rId8" Type="http://schemas.openxmlformats.org/officeDocument/2006/relationships/hyperlink" Target="https://www.degruyter.com/how-access-works" TargetMode="External"/><Relationship Id="rId51" Type="http://schemas.openxmlformats.org/officeDocument/2006/relationships/hyperlink" Target="https://scholar.google.com/scholar?q=Green%2C%20Arthur%20Octavius.%201917.%20Why%20We%20Shall%20Win%20The%20War%3A%20The%20Substance%20of%20and%20Address%20to%20the%20Officer-Cadet%20students%20of%20the%20Staff%20College%2C%20Camberley%20.%20London%3A%20Robert%20Banks%20and%20Son." TargetMode="External"/><Relationship Id="rId72" Type="http://schemas.openxmlformats.org/officeDocument/2006/relationships/hyperlink" Target="https://scholar.google.com/scholar?q=Lancaster%2C%20George%20Harold.%201919.%20Prophecy%2C%20the%20War%20and%20the%20Near%20East%20.%205th%20ed.%20London%3A%20Marshall%20Brothers." TargetMode="External"/><Relationship Id="rId80" Type="http://schemas.openxmlformats.org/officeDocument/2006/relationships/hyperlink" Target="https://scholar.google.com/scholar?q=Middleton%2C%20Robert.%201916.%20The%20Great%20War%20and%20its%20Place%20in%20Prophetic%20History%20.%20London%3A%20Jarrold%20%26%20Sons." TargetMode="External"/><Relationship Id="rId85" Type="http://schemas.openxmlformats.org/officeDocument/2006/relationships/hyperlink" Target="https://scholar.google.com/scholar?q=Pearse%2C%20Caroline.%201900.%20Anglo-Israel%20Theory%20.%203rd%20ed.%20London%3A%20Robert%20Banks%20and%20Son." TargetMode="External"/><Relationship Id="rId93" Type="http://schemas.openxmlformats.org/officeDocument/2006/relationships/hyperlink" Target="https://scholar.google.com/scholar?q=Reisenauer%2C%20Eric%20Michael.%202009.%20%E2%80%9C%E2%80%98Tidings%20out%20of%20the%20East%E2%80%99%3A%20World%20War%20I%2C%20the%20Eastern%20Question%20and%20British%20Millennialism.%E2%80%9D%20In%20The%20End%20of%20Days%20%2C%20edited%20by%20Karolyn%20Kinane%20and%20Michael%20A.%20Ryan%2C%20142%E2%80%93172.%20London%3A%20McFarland%20%26%20Co." TargetMode="External"/><Relationship Id="rId98" Type="http://schemas.openxmlformats.org/officeDocument/2006/relationships/hyperlink" Target="https://scholar.google.com/scholar?q=Roberts%2C%20Lawrence%20Graeme%20Allen.%201914.%20Britain%E2%80%99s%20Unveiling%3A%20or%20Israel%20in%20the%20Book%20of%20Revelation%20.%20London%3A%20R.%20Banks%20and%20Son." TargetMode="External"/><Relationship Id="rId121" Type="http://schemas.openxmlformats.org/officeDocument/2006/relationships/hyperlink" Target="https://scholar.google.com/scholar?q=Wynn%2C%20Walter.%201916%20Revelation%20in%20the%20Light%20of%20the%20War%20and%20Modern%20Events%20.%20London%3A%20Charles%20Thynne." TargetMode="External"/><Relationship Id="rId3" Type="http://schemas.openxmlformats.org/officeDocument/2006/relationships/settings" Target="settings.xml"/><Relationship Id="rId12" Type="http://schemas.openxmlformats.org/officeDocument/2006/relationships/hyperlink" Target="https://www.degruyter.com/search?query=keywordValues%3A%28%22Israel%22%29%20AND%20journalKey%3A%28%22JBR%22%29&amp;documentVisibility=all&amp;documentTypeFacet=article" TargetMode="External"/><Relationship Id="rId17" Type="http://schemas.openxmlformats.org/officeDocument/2006/relationships/hyperlink" Target="https://scholar.google.com/scholar?q=%E2%80%9CEurope%20at%20Armageddon.%E2%80%9D%20North%20American%20Review%20200%20%281914%29%3A%20321%E2%80%93332." TargetMode="External"/><Relationship Id="rId25" Type="http://schemas.openxmlformats.org/officeDocument/2006/relationships/hyperlink" Target="https://scholar.google.com/scholar?q=Bartlett%2C%20W.%20T.%201915.%20The%20World%E2%80%99s%20Crisis%20in%20the%20Light%20of%20Prophecy%3A%20What%20do%20these%20Things%20Mean%3F%20Watford%3A%20International%20Tract%20Society." TargetMode="External"/><Relationship Id="rId33" Type="http://schemas.openxmlformats.org/officeDocument/2006/relationships/hyperlink" Target="https://scholar.google.com/scholar?q=Byers%2C%20Edward.%201921.%20The%20British%20Empire%3A%20Its%20Origin%20and%20Destiny.%20Ottawa%3A%20James%20T.%20Pattison." TargetMode="External"/><Relationship Id="rId38" Type="http://schemas.openxmlformats.org/officeDocument/2006/relationships/hyperlink" Target="https://scholar.google.com/scholar?q=Dawson%2C%20W.%20Bell.%201917.%20The%20Close%20of%20the%20Present%20Age%20in%20the%20Light%20of%20the%20Periods%20Predicted%20in%20Prophecy%20.%20London%3A%20Marshall%20Brothers." TargetMode="External"/><Relationship Id="rId46" Type="http://schemas.openxmlformats.org/officeDocument/2006/relationships/hyperlink" Target="https://scholar.google.com/scholar?q=Fisher%2C%20John%20Arbuthnot.%201959.%20Fear%20God%20and%20Dreadnought%3A%20The%20Correspondence%20of%20Admiral%20of%20the%20Fleet.%20Lord%20Fisher%20of%20Kilverstone%20%2C%20vol.%203%2C%20ed.%20%28and%20selection%20by%29%20Arthur%20J.%20Marder.%20London%3A%20Jonathan%20Cape." TargetMode="External"/><Relationship Id="rId59" Type="http://schemas.openxmlformats.org/officeDocument/2006/relationships/hyperlink" Target="https://scholar.google.com/scholar?q=Hoover%2C%20A.%20J.%201989.%20God%2C%20Germany%2C%20and%20Britain%20in%20the%20Great%20War%3A%20A%20Study%20of%20Clerical%20Nationalism.%20New%20York%3A%20Praeger." TargetMode="External"/><Relationship Id="rId67" Type="http://schemas.openxmlformats.org/officeDocument/2006/relationships/hyperlink" Target="https://scholar.google.com/scholar?q=Jannaway%2C%20Frank%20G.%201918.%20Palestine%20and%20the%20Powers%2C%20or%20the%20Intentions%20and%20Aims%20of%20Russia%2C%20Germany%2C%20Britain%2C%20and%20Turkey%2C%20regarding%20the%20Zionist%20Movement%2C%20in%20the%20Light%20of%20Prophecy%20.%20new%20ed.%20London%3A%20Elliot%20Stock." TargetMode="External"/><Relationship Id="rId103" Type="http://schemas.openxmlformats.org/officeDocument/2006/relationships/hyperlink" Target="https://scholar.google.com/scholar?q=Scott%2C%20Walter.%201919.%20Prophetic%20Scenes%20and%20Coming%20Glories%3A%20Answers%20to%20Numerous%20Prophetic%20Questions%20.%20London%3A%20Pickering%20and%20Inglis." TargetMode="External"/><Relationship Id="rId108" Type="http://schemas.openxmlformats.org/officeDocument/2006/relationships/hyperlink" Target="https://scholar.google.com/scholar?q=Talmon%2C%20Yonina.%201962.%20%E2%80%9CPursuit%20of%20the%20Millennium%3A%20The%20Relation%20between%20Religious%20and%20Social%20Change.%E2%80%9D%20Archives%20Europ%C3%A9ennes%20de%20Sociologie%203%20%281%29%3A%20130%E2%80%93136." TargetMode="External"/><Relationship Id="rId116" Type="http://schemas.openxmlformats.org/officeDocument/2006/relationships/hyperlink" Target="https://scholar.google.com/scholar?q=Wilson%2C%20A.%20F.%201916.%20Our%20Predestined%20British%20Empire%3A%20Israel%20in%20the%20British%20Race%20.%20London%3A%20Robert%20Banks%20%26%20Son." TargetMode="External"/><Relationship Id="rId124" Type="http://schemas.openxmlformats.org/officeDocument/2006/relationships/theme" Target="theme/theme1.xml"/><Relationship Id="rId20" Type="http://schemas.openxmlformats.org/officeDocument/2006/relationships/hyperlink" Target="https://scholar.google.com/scholar?q=Anderson%2C%20Robert.%201915.%20The%20Coming%20Prince%3A%20The%20Last%20Great%20Monarch%20of%20Christendom%20.%2010th%20ed.%20London%3A%20James%20Nisbet." TargetMode="External"/><Relationship Id="rId41" Type="http://schemas.openxmlformats.org/officeDocument/2006/relationships/hyperlink" Target="https://scholar.google.com/scholar?q=Dixon%2C%20E.%20N.%201919.%20The%20Divine%20Plan%20in%20the%20Government%20of%20the%20World%20Proved%20by%20the%20Great%20European%20War%20.%20London%3A%20Imperial%20British-Israel%20Association." TargetMode="External"/><Relationship Id="rId54" Type="http://schemas.openxmlformats.org/officeDocument/2006/relationships/hyperlink" Target="https://doi.org/10.1080/19475020.2011.613242" TargetMode="External"/><Relationship Id="rId62" Type="http://schemas.openxmlformats.org/officeDocument/2006/relationships/hyperlink" Target="https://scholar.google.com/scholar?q=Imperial%20British-Israel%20Association%2C%20British-Israel-World%20Federation%20Congress%2C%20July%205%20th%20to%2010%20th%20%2C%201920%20.%20London%3A%20Imperial%20British-Israel%20Association%20%28IBIA%29%2C%201920." TargetMode="External"/><Relationship Id="rId70" Type="http://schemas.openxmlformats.org/officeDocument/2006/relationships/hyperlink" Target="https://scholar.google.com/scholar?q=Lancaster%2C%20George%20Harold.%201916.%20Prophecy%2C%20the%20War%20and%20the%20Near%20East%20.%20London%3A%20Marshall%20Brothers." TargetMode="External"/><Relationship Id="rId75" Type="http://schemas.openxmlformats.org/officeDocument/2006/relationships/hyperlink" Target="https://scholar.google.com/scholar?q=MacDonald%2C%20J.%20I.%201917.%20Search%20and%20See%3A%20Prophetical%20Truth%20Alphabetically%20Arranged%20.%20London%3A%20S.E.%20Roberts." TargetMode="External"/><Relationship Id="rId83" Type="http://schemas.openxmlformats.org/officeDocument/2006/relationships/hyperlink" Target="https://scholar.google.com/scholar?q=Nurse%2C%20Euston%20J.%201915.%20Prophecy%20and%20the%20War%20%3A%20Sermons.%20London%3A%20Skeffington%20%26%20Son." TargetMode="External"/><Relationship Id="rId88" Type="http://schemas.openxmlformats.org/officeDocument/2006/relationships/hyperlink" Target="https://scholar.google.com/scholar?q=Philo-Israel.%201907.%20%E2%80%9CIf%20Not%20Israel%20%E2%80%93%20What%20Then%3F%E2%80%9D%20In%20Anglo-Israel%20Almanack%20for%201907%20.%20London%3A%20Robert%20Banks%20and%20Son." TargetMode="External"/><Relationship Id="rId91" Type="http://schemas.openxmlformats.org/officeDocument/2006/relationships/hyperlink" Target="https://scholar.google.com/scholar?q=Porter%2C%20Patrick.%202005.%20%E2%80%9CBeyond%20Comfort%3A%20German%20and%20English%20Military%20Chaplains%20and%20the%20Memory%20of%20the%20Great%20War%2C%201919%E2%80%931929.%E2%80%9D%20The%20Journal%20of%20Religious%20History%2029%3A%20258%E2%80%93289." TargetMode="External"/><Relationship Id="rId96" Type="http://schemas.openxmlformats.org/officeDocument/2006/relationships/hyperlink" Target="https://scholar.google.com/scholar?q=Remak%2C%20Joachim.%201971.%20%E2%80%9C1914-The%20Third%20Balkan%20War%3A%20Origins%20Reconsidered.%E2%80%9D%20The%20Journal%20of%20Modern%20History%2043%3A%20353%E2%80%93366." TargetMode="External"/><Relationship Id="rId111" Type="http://schemas.openxmlformats.org/officeDocument/2006/relationships/hyperlink" Target="https://doi.org/10.1080/00263207208700192" TargetMode="External"/><Relationship Id="rId1" Type="http://schemas.openxmlformats.org/officeDocument/2006/relationships/numbering" Target="numbering.xml"/><Relationship Id="rId6" Type="http://schemas.openxmlformats.org/officeDocument/2006/relationships/hyperlink" Target="mailto:ericr@uscsumter.edu" TargetMode="External"/><Relationship Id="rId15" Type="http://schemas.openxmlformats.org/officeDocument/2006/relationships/hyperlink" Target="https://scholar.google.com/scholar?q=%E2%80%9CAnglo-Israelite%20Theory.%E2%80%9D%20Encyclopedia%20Britannica%20.%2014th%20ed.%201929." TargetMode="External"/><Relationship Id="rId23" Type="http://schemas.openxmlformats.org/officeDocument/2006/relationships/hyperlink" Target="https://scholar.google.com/scholar?q=Baillie%2C%20Rev.%20William%201915.%20History%20in%20Prophecy%3A%20Studies%20for%20Pilgrims%20in%20the%20Present%20Crisis%20.%20London%3A%20C.J.%20Thynne." TargetMode="External"/><Relationship Id="rId28" Type="http://schemas.openxmlformats.org/officeDocument/2006/relationships/hyperlink" Target="https://scholar.google.com/scholar?q=Becker%2C%20Annette.%201998.%20War%20and%20Faith%3A%20The%20Religious%20Imagination%20in%20France%2C%201914%E2%80%931930%20.%20Oxford%3A%20Berg." TargetMode="External"/><Relationship Id="rId36" Type="http://schemas.openxmlformats.org/officeDocument/2006/relationships/hyperlink" Target="https://scholar.google.com/scholar?q=Cook%2C%20Augusta.%201916.%20Light%20from%20the%20Book%20of%20Daniel%20on%20History%20Past%20Present%20and%20Future%20.%20London%3A%20Robert%20Banks%20and%20Son." TargetMode="External"/><Relationship Id="rId49" Type="http://schemas.openxmlformats.org/officeDocument/2006/relationships/hyperlink" Target="https://scholar.google.com/scholar?q=Goard%2C%20William%20Pasco.%201917.%20New%20Light%20on%20Old%20Paths%2C%20and%20the%20Fifth%20Gospel%20.%20London%3A%20Marshall%20Brothers." TargetMode="External"/><Relationship Id="rId57" Type="http://schemas.openxmlformats.org/officeDocument/2006/relationships/hyperlink" Target="https://scholar.google.com/scholar?q=Hobson%2C%20J.%20A.%201915.%20Toward%20International%20Government%20.%20London%3A%20George%20Allen%20and%20Unwin." TargetMode="External"/><Relationship Id="rId106" Type="http://schemas.openxmlformats.org/officeDocument/2006/relationships/hyperlink" Target="https://scholar.google.com/scholar?q=Sulley%2C%20Henry.%201915.%20Is%20it%20Armageddon%3F%20Being%20a%20Reprint%20of%20%E2%80%9CBritain%20in%20Prophecy%E2%80%9D%20with%20Additions%20and%20Appendix%20.%20London%3A%20Simpkin%2C%20Marshall%2C%20Hamilton%2C%20and%20Kent." TargetMode="External"/><Relationship Id="rId114" Type="http://schemas.openxmlformats.org/officeDocument/2006/relationships/hyperlink" Target="https://scholar.google.com/scholar?q=White%2C%20Percy%20E.%201918.%20Armageddon%2C%20The%20Near%20Future%20Great%20War%20and%20the%20Golden%20Age%20of%20Peace%20Which%20Shall%20Follow%2C%20with%20a%20Note%20on%20The%20League%20of%20Nations%20and%20the%20Coming%20of%20Christ%20.%20London%3A%20J.F.%20Belmont%20%26%20Co." TargetMode="External"/><Relationship Id="rId119" Type="http://schemas.openxmlformats.org/officeDocument/2006/relationships/hyperlink" Target="https://scholar.google.com/scholar?q=Wingate%2C%20Andrew.%201919.%20Palestine%2C%20Mesopotamia%20and%20the%20Jews%3A%20The%20Spiritual%20Side%20of%20History%3A%20With%20a%20Synopsis%20of%20the%20War%20.%20Glasgow%3A%20Pickering%20%26%20Inglis." TargetMode="External"/><Relationship Id="rId10" Type="http://schemas.openxmlformats.org/officeDocument/2006/relationships/hyperlink" Target="https://www.degruyter.com/search?query=keywordValues%3A%28%22Britain%22%29%20AND%20journalKey%3A%28%22JBR%22%29&amp;documentVisibility=all&amp;documentTypeFacet=article" TargetMode="External"/><Relationship Id="rId31" Type="http://schemas.openxmlformats.org/officeDocument/2006/relationships/hyperlink" Target="https://scholar.google.com/scholar?q=Brown%2C%20Stewart%20J.%201994.%20%E2%80%9C%E2%80%98A%20Solemn%20Purification%20by%20Fire%E2%80%99%3A%20Responses%20to%20the%20Great%20War%20on%20the%20Scottish%20Presbyterian%20Churches%2C%201914%E2%80%931919.%E2%80%9D%20Journal%20of%20Ecclesiastical%20History%2045%3A%2082%E2%80%93104.%2010.1017%2FS0022046900016444" TargetMode="External"/><Relationship Id="rId44" Type="http://schemas.openxmlformats.org/officeDocument/2006/relationships/hyperlink" Target="https://scholar.google.com/scholar?q=Ellam%2C%20John.%201903.%20Prophetic%20Studies%3A%20Or%2C%20Some%20Present%20Day%20Facts%20as%20Seen%20in%20the%20Light%20of%20Prophecy%20.%20London%3A%20C.J.%20Thynne." TargetMode="External"/><Relationship Id="rId52" Type="http://schemas.openxmlformats.org/officeDocument/2006/relationships/hyperlink" Target="https://scholar.google.com/scholar?q=Hadfield%2C%20Charles%20Arthur.%201920.%20British%20Israel%20Facts%20not%20Fancies%3A%20A%20Rudimentary%20Guide%20for%20Student%20of%20the%20Subject.%20With%20a%20Foreword%20by%20the%20Rt.%20Rev.%20the%20Lord%20Bishop%20of%20the%20Falkland%20Islands%20.%20London%3A%20British-Israel-World%20Federation%20%28BIWF%29." TargetMode="External"/><Relationship Id="rId60" Type="http://schemas.openxmlformats.org/officeDocument/2006/relationships/hyperlink" Target="https://scholar.google.com/scholar?q=Horsefield%2C%20F.%20J.%20and%20E.%20L.%20Langston.%201920.%20The%20Judgement%20of%20the%20Nations%20%2C%20Prophecy%20Investigation%20Society.%20Aids%20to%20Prophetic%20Study%20no.%2018.%20London%3A%20C.%20J.%20Thynne." TargetMode="External"/><Relationship Id="rId65" Type="http://schemas.openxmlformats.org/officeDocument/2006/relationships/hyperlink" Target="https://scholar.google.com/scholar?q=Jannaway%2C%20Frank%20G.%201915.%20Palestine%20and%20the%20Powers%2C%20or%20the%20Intentions%20and%20Aims%20of%20Russia%2C%20Germany%2C%20Britain%2C%20and%20Turkey%2C%20regarding%20the%20Zionist%20Movement%2C%20in%20the%20Light%20of%20Prophecy%20.%20Birmingham%3A%20C.C.%20Walker." TargetMode="External"/><Relationship Id="rId73" Type="http://schemas.openxmlformats.org/officeDocument/2006/relationships/hyperlink" Target="https://scholar.google.com/scholar?q=Langston%2C%20E.%20L.%201918.%20Great%20Britain%2C%20Palestine%2C%20Russia%20and%20the%20Jews.%20Being%20a%20Third%20Reprint%20of%20Canon%20Edward%20Hoare%E2%80%99s%20Book%20%E2%80%9CPalestine%20and%20Russia.%E2%80%9D%20Brought%20up%20to%20date%20with%20Additional%20Chapters%20.%20London%3A%20Charles%20Thynne." TargetMode="External"/><Relationship Id="rId78" Type="http://schemas.openxmlformats.org/officeDocument/2006/relationships/hyperlink" Target="https://doi.org/10.1163/9789004259126_006" TargetMode="External"/><Relationship Id="rId81" Type="http://schemas.openxmlformats.org/officeDocument/2006/relationships/hyperlink" Target="https://scholar.google.com/scholar?q=Moule%2C%20Handley%20C.%20G.%201919.%20The%20Hope%20and%20the%20Near%20Approach%20of%20the%20Lord%E2%80%99s%20Return%2C%20and%20Its%20Influence%20Upon%20Life%20.%20London%3A%20C.J.%20Thynne." TargetMode="External"/><Relationship Id="rId86" Type="http://schemas.openxmlformats.org/officeDocument/2006/relationships/hyperlink" Target="https://scholar.google.com/scholar?q=Pearson%2C%20J.%20J.%201917.%20The%20Exiles%E2%80%99%20Return%20to%20their%20Lost%20Inheritance%20.%20London%3A%20Arthur%20Stockwell." TargetMode="External"/><Relationship Id="rId94" Type="http://schemas.openxmlformats.org/officeDocument/2006/relationships/hyperlink" Target="https://scholar.google.com/scholar?q=Reisenauer%2C%20Eric%20Michael.%202015.%20%E2%80%9CArmageddon%20at%20Sebastopol%3A%20The%20Crimean%20War%20and%20Biblical%20Prophecy%20in%20Mid-Victorian%20Britain.%E2%80%9D%20In%20%E2%80%9C%20Perplext%20in%20Faith%E2%80%9D%3A%20Essays%20on%20Victorian%20Beliefs%20and%20Doubts%20%2C%20edited%20by%20Alisa%20Clapp-Intyre%20and%20Julie%20Melnyk%2C%2039%E2%80%9374.%20Cambridge%3A%20Cambridge%20Scholars." TargetMode="External"/><Relationship Id="rId99" Type="http://schemas.openxmlformats.org/officeDocument/2006/relationships/hyperlink" Target="https://scholar.google.com/scholar?q=Romanes%2C%20Charles%20S.%201915.%20The%20Sure%20word%20of%20Prophecy%20in%20Relation%20to%20Past%20and%20Future%20Events.%20Kimarnock%3A%20John%20Ritchie." TargetMode="External"/><Relationship Id="rId101" Type="http://schemas.openxmlformats.org/officeDocument/2006/relationships/hyperlink" Target="https://scholar.google.com/scholar?q=Samuel%20Lord%20Bishop%20of%20Rochester.%201974.%20Critical%20Disquisitions%20on%20the%20Eighteenth%20Chapter%20of%20Isaiah%20in%20a%20Letter%20to%20Edward%20King%20.%20London%3A%20J.%20Nichols." TargetMode="External"/><Relationship Id="rId122" Type="http://schemas.openxmlformats.org/officeDocument/2006/relationships/hyperlink" Target="https://www.degruyter.com/document/doi/10.1515/jbr-2017-0001/html" TargetMode="External"/><Relationship Id="rId4" Type="http://schemas.openxmlformats.org/officeDocument/2006/relationships/webSettings" Target="webSettings.xml"/><Relationship Id="rId9" Type="http://schemas.openxmlformats.org/officeDocument/2006/relationships/hyperlink" Target="https://www.degruyter.com/search?query=keywordValues%3A%28%22Apocalypse%22%29%20AND%20journalKey%3A%28%22JBR%22%29&amp;documentVisibility=all&amp;documentTypeFacet=article" TargetMode="External"/><Relationship Id="rId13" Type="http://schemas.openxmlformats.org/officeDocument/2006/relationships/hyperlink" Target="https://www.degruyter.com/search?query=keywordValues%3A%28%22Prophecy%22%29%20AND%20journalKey%3A%28%22JBR%22%29&amp;documentVisibility=all&amp;documentTypeFacet=article" TargetMode="External"/><Relationship Id="rId18" Type="http://schemas.openxmlformats.org/officeDocument/2006/relationships/hyperlink" Target="https://scholar.google.com/scholar?q=Aldersmith%2C%20Herbert.%201896.%20Coming%20Events%20in%20the%20East%20and%20the%20Return%20of%20the%20Jews%20to%20Palestine%2C%20A%20Paper%20Read%20to%20Some%20Students%20of%20Prophecy%2C%20May%2C%201896.%203rd%20ed.%20London%3A%20James%20Nisbet%20%26%20Co." TargetMode="External"/><Relationship Id="rId39" Type="http://schemas.openxmlformats.org/officeDocument/2006/relationships/hyperlink" Target="https://scholar.google.com/scholar?q=de%20St.%20Dalmas%2C%20H.%20G.%20Emeric.%201917.%20The%20Time%20of%20the%20End%20and%20the%20%E2%80%9CWeeks%E2%80%9D%20of%20Daniel%3A%20A%20Discovery%20and%20Restatement.%20London%3A%20Charles%20Thynne." TargetMode="External"/><Relationship Id="rId109" Type="http://schemas.openxmlformats.org/officeDocument/2006/relationships/hyperlink" Target="https://scholar.google.com/scholar?q=Titcom%2C%20Jonathan%20Holt%2C%20Vicar%20of%20Woking.%201877.%20Is%20It%20Not%20Reasonable%3F%20A%20Dialogue%20on%20the%20Anglo-Israel%20Controversy%20.%20London%3A%20W.%20H.%20Guest." TargetMode="External"/><Relationship Id="rId34" Type="http://schemas.openxmlformats.org/officeDocument/2006/relationships/hyperlink" Target="https://scholar.google.com/scholar?q=Cock%2C%20Reginald.%201918.%20Counsel%20of%20European%20Nations%20.%20London%3A%20Elliot%20Stock." TargetMode="External"/><Relationship Id="rId50" Type="http://schemas.openxmlformats.org/officeDocument/2006/relationships/hyperlink" Target="https://scholar.google.com/scholar?q=Gogley%2C%20Richard.%202003.%20%E2%80%9CThe%20Fall%20of%20the%20Ottoman%20Empire%20and%20the%20Restoration%20of%20Israel%20in%20the%20%E2%80%98Judeo-centric%E2%80%99%20Strand%20of%20Puritan%20Millenarianism.%E2%80%9D%20Church%20History%2072%3A%20302%E2%80%93332." TargetMode="External"/><Relationship Id="rId55" Type="http://schemas.openxmlformats.org/officeDocument/2006/relationships/hyperlink" Target="https://scholar.google.com/scholar?q=Harrington%2C%20Peter.%202011.%20%E2%80%9CReligious%20and%20Spiritual%20Themes%20in%20British%20Academic%20Art%20during%20the%20Great%20War.%E2%80%9D%20First%20World%20War%20Studies%202%3A%20145%E2%80%93164." TargetMode="External"/><Relationship Id="rId76" Type="http://schemas.openxmlformats.org/officeDocument/2006/relationships/hyperlink" Target="https://scholar.google.com/scholar?q=Marrin%2C%20Albert.%201974.%20The%20Last%20Crusade%3A%20The%20Church%20of%20England%20in%20the%20First%20World%20War%20.%20Durham%2C%20North%20Carolina%3A%20Duke%20University%20Press." TargetMode="External"/><Relationship Id="rId97" Type="http://schemas.openxmlformats.org/officeDocument/2006/relationships/hyperlink" Target="https://scholar.google.com/scholar?q=Roberts%2C%20Lawrence%20Graeme%20Allen.%201882.%20The%20Bible%20and%20the%20British%20Nation.%20Shewing%20the%20Position%20of%20the%20British%20Nation%20in%20Prophecy%3A%20A%20Lecture%20Delivered%20at%20Bristol%2C%20Bath%2C%20and%20Weston-Super-Mare%2C%20in%20May%20and%20June%2C%201882.%20London%3A%20Robert%20Banks%20%26%20Son." TargetMode="External"/><Relationship Id="rId104" Type="http://schemas.openxmlformats.org/officeDocument/2006/relationships/hyperlink" Target="https://scholar.google.com/scholar?q=Smith%2C%20Protheroe.%201873.%20The%20Identity%20of%20Israel%20with%20the%20English%20and%20Kindred%20Races%20.%20London%3A%20James%20Nisbet%20%26%20Co." TargetMode="External"/><Relationship Id="rId120" Type="http://schemas.openxmlformats.org/officeDocument/2006/relationships/hyperlink" Target="https://scholar.google.com/scholar?q=Winter%2C%20Jay.%201995.%20Sites%20of%20Memory%2C%20Sites%20of%20Mourning%3A%20The%20Great%20War%20in%20European%20Cultural%20History%20.%20Cambridge%3A%20Cambridge%20University%20Press." TargetMode="External"/><Relationship Id="rId7" Type="http://schemas.openxmlformats.org/officeDocument/2006/relationships/hyperlink" Target="https://doi.org/10.1515/jbr-2017-0001" TargetMode="External"/><Relationship Id="rId71" Type="http://schemas.openxmlformats.org/officeDocument/2006/relationships/hyperlink" Target="https://scholar.google.com/scholar?q=Lancaster%2C%20George%20Harold.%201918.%20Prophecy%2C%20the%20War%20and%20the%20Near%20East%20.%204th%20ed.%20London%3A%20Marshall%20Brothers." TargetMode="External"/><Relationship Id="rId92" Type="http://schemas.openxmlformats.org/officeDocument/2006/relationships/hyperlink" Target="https://scholar.google.com/scholar?q=Reisenauer%2C%20Eric%20Michael.%201997.%20%E2%80%9CBritish-Israel%3A%20Racial%20Identity%20in%20Imperial%20Britain%2C%201870%E2%80%931920.%E2%80%9D%20Ph.D.%20diss.%20Loyola%20University%20Chicago." TargetMode="External"/><Relationship Id="rId2" Type="http://schemas.openxmlformats.org/officeDocument/2006/relationships/styles" Target="styles.xml"/><Relationship Id="rId29" Type="http://schemas.openxmlformats.org/officeDocument/2006/relationships/hyperlink" Target="https://scholar.google.com/scholar?q=Berry%2C%20Grace%20Isabel.%201898.%20Iscah%3A%20A%20Tale%20for%20the%20Times.%20Past%2C%20Present%2C%20and%20Future%2C%20Historical%2C%20Religious%20and%20Political%20.%20London%3A%20Robert%20Banks%20%26%20Son." TargetMode="External"/><Relationship Id="rId24" Type="http://schemas.openxmlformats.org/officeDocument/2006/relationships/hyperlink" Target="https://scholar.google.com/scholar?q=Baldensperger%2C%20Fernand.%201918.%20%E2%80%9CProphesying%20in%20the%20Time%20of%20War.%E2%80%9D%20Columbia%20University%20Quarterly%2020%3A%2097%E2%80%93115." TargetMode="External"/><Relationship Id="rId40" Type="http://schemas.openxmlformats.org/officeDocument/2006/relationships/hyperlink" Target="https://scholar.google.com/scholar?q=Dixon%2C%20E.%20N.%201915.%20The%20Divine%20Plan%20in%20the%20Government%20of%20the%20World%20.%20London%3A%20W.%20Hardwick." TargetMode="External"/><Relationship Id="rId45" Type="http://schemas.openxmlformats.org/officeDocument/2006/relationships/hyperlink" Target="https://scholar.google.com/scholar?q=Fisher%2C%20John%20Arbuthnot.%201919.%20Memories%20of%20the%20Admiral%20of%20the%20Fleet%20Lord%20Fisher%20.%20London%3A%20Hodder%20and%20Stoughton." TargetMode="External"/><Relationship Id="rId66" Type="http://schemas.openxmlformats.org/officeDocument/2006/relationships/hyperlink" Target="https://scholar.google.com/scholar?q=Jannaway%2C%20Frank%20G.%201916.%20Palestine%20and%20the%20Powers%2C%20or%20the%20Intentions%20and%20Aims%20of%20Russia%2C%20Germany%2C%20Britain%2C%20and%20Turkey%2C%20regarding%20the%20Zionist%20Movement%2C%20in%20the%20Light%20of%20Prophecy%20.%202nd%20ed.%20Birmingham%3A%20C.C.%20Walker." TargetMode="External"/><Relationship Id="rId87" Type="http://schemas.openxmlformats.org/officeDocument/2006/relationships/hyperlink" Target="https://scholar.google.com/scholar?q=Philo-Israel.%201886.%20%E2%80%9CWhat%20Need%20is%20There%20for%20Israel%20at%20All%20in%20These%20Latter%20Days%3F%E2%80%9D%20In%20Anglo-Israel%20Almanack%20for%201886.%20London%3A%20Robert%20Banks%20and%20Son." TargetMode="External"/><Relationship Id="rId110" Type="http://schemas.openxmlformats.org/officeDocument/2006/relationships/hyperlink" Target="https://scholar.google.com/scholar?q=Titcom%2C%20Jonathan%20Holt%2C%20Lord%20Bishop%20of%20Rangoon.%201887.%20A%20Message%20to%20the%20Church%20from%20the%20Nineteenth%20Century%20.%20London%3A%20Robert%20Banks%20and%20Son." TargetMode="External"/><Relationship Id="rId115" Type="http://schemas.openxmlformats.org/officeDocument/2006/relationships/hyperlink" Target="https://scholar.google.com/scholar?q=Wilkinson%2C%20Alan.%201978.%20The%20Church%20of%20England%20and%20the%20First%20World%20War%20.%20London%3A%20The%20Society%20for%20Promoting%20Christian%20Knowledge%20%28SPCK%29%20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6850</Words>
  <Characters>39045</Characters>
  <Application>Microsoft Office Word</Application>
  <DocSecurity>0</DocSecurity>
  <Lines>325</Lines>
  <Paragraphs>91</Paragraphs>
  <ScaleCrop>false</ScaleCrop>
  <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2023-08-17T04:08:00Z</dcterms:created>
  <dcterms:modified xsi:type="dcterms:W3CDTF">2023-08-17T04:10:00Z</dcterms:modified>
</cp:coreProperties>
</file>